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8A42" w14:textId="201FCD76" w:rsidR="00B36C44" w:rsidRPr="00247A1D" w:rsidRDefault="00B36C44" w:rsidP="00F65EB3">
      <w:pPr>
        <w:pStyle w:val="BodyText"/>
        <w:jc w:val="center"/>
        <w:rPr>
          <w:sz w:val="28"/>
          <w:lang w:val="en-GB"/>
        </w:rPr>
      </w:pPr>
      <w:r w:rsidRPr="00247A1D">
        <w:rPr>
          <w:sz w:val="28"/>
          <w:lang w:val="en-GB"/>
        </w:rPr>
        <w:t>MINISTRY OF THE SEA, TRANSPORT AND INFRASTRUCTURE</w:t>
      </w:r>
    </w:p>
    <w:p w14:paraId="63EE23E8" w14:textId="77777777" w:rsidR="003441F9" w:rsidRPr="00247A1D" w:rsidRDefault="003441F9">
      <w:pPr>
        <w:pStyle w:val="BodyText"/>
        <w:ind w:left="0"/>
        <w:rPr>
          <w:sz w:val="32"/>
          <w:lang w:val="en-GB"/>
        </w:rPr>
      </w:pPr>
    </w:p>
    <w:p w14:paraId="41E471E5" w14:textId="77777777" w:rsidR="003441F9" w:rsidRPr="00247A1D" w:rsidRDefault="003441F9">
      <w:pPr>
        <w:pStyle w:val="BodyText"/>
        <w:ind w:left="0"/>
        <w:rPr>
          <w:sz w:val="32"/>
          <w:lang w:val="en-GB"/>
        </w:rPr>
      </w:pPr>
    </w:p>
    <w:p w14:paraId="73F22645" w14:textId="77777777" w:rsidR="003441F9" w:rsidRPr="00247A1D" w:rsidRDefault="003441F9">
      <w:pPr>
        <w:pStyle w:val="BodyText"/>
        <w:ind w:left="0"/>
        <w:rPr>
          <w:sz w:val="32"/>
          <w:lang w:val="en-GB"/>
        </w:rPr>
      </w:pPr>
    </w:p>
    <w:p w14:paraId="2BB31B3B" w14:textId="77777777" w:rsidR="003441F9" w:rsidRPr="00247A1D" w:rsidRDefault="003441F9">
      <w:pPr>
        <w:pStyle w:val="BodyText"/>
        <w:ind w:left="0"/>
        <w:rPr>
          <w:sz w:val="32"/>
          <w:lang w:val="en-GB"/>
        </w:rPr>
      </w:pPr>
    </w:p>
    <w:p w14:paraId="11286B25" w14:textId="77777777" w:rsidR="003441F9" w:rsidRPr="00247A1D" w:rsidRDefault="003441F9">
      <w:pPr>
        <w:pStyle w:val="BodyText"/>
        <w:ind w:left="0"/>
        <w:rPr>
          <w:sz w:val="32"/>
          <w:lang w:val="en-GB"/>
        </w:rPr>
      </w:pPr>
    </w:p>
    <w:p w14:paraId="56A33392" w14:textId="77777777" w:rsidR="003441F9" w:rsidRPr="00247A1D" w:rsidRDefault="003441F9">
      <w:pPr>
        <w:pStyle w:val="BodyText"/>
        <w:ind w:left="0"/>
        <w:rPr>
          <w:sz w:val="32"/>
          <w:lang w:val="en-GB"/>
        </w:rPr>
      </w:pPr>
    </w:p>
    <w:p w14:paraId="4DFE4CAB" w14:textId="77777777" w:rsidR="003441F9" w:rsidRPr="00247A1D" w:rsidRDefault="003441F9">
      <w:pPr>
        <w:pStyle w:val="BodyText"/>
        <w:ind w:left="0"/>
        <w:rPr>
          <w:sz w:val="32"/>
          <w:lang w:val="en-GB"/>
        </w:rPr>
      </w:pPr>
    </w:p>
    <w:p w14:paraId="2FD013CA" w14:textId="77777777" w:rsidR="003441F9" w:rsidRPr="00247A1D" w:rsidRDefault="003441F9">
      <w:pPr>
        <w:pStyle w:val="BodyText"/>
        <w:ind w:left="0"/>
        <w:rPr>
          <w:sz w:val="32"/>
          <w:lang w:val="en-GB"/>
        </w:rPr>
      </w:pPr>
    </w:p>
    <w:p w14:paraId="5C93F3CA" w14:textId="77777777" w:rsidR="003441F9" w:rsidRPr="00247A1D" w:rsidRDefault="003441F9">
      <w:pPr>
        <w:pStyle w:val="BodyText"/>
        <w:ind w:left="0"/>
        <w:rPr>
          <w:sz w:val="32"/>
          <w:lang w:val="en-GB"/>
        </w:rPr>
      </w:pPr>
    </w:p>
    <w:p w14:paraId="32FC6A32" w14:textId="77777777" w:rsidR="003441F9" w:rsidRPr="00247A1D" w:rsidRDefault="003441F9">
      <w:pPr>
        <w:pStyle w:val="BodyText"/>
        <w:ind w:left="0"/>
        <w:rPr>
          <w:sz w:val="32"/>
          <w:lang w:val="en-GB"/>
        </w:rPr>
      </w:pPr>
    </w:p>
    <w:p w14:paraId="1882C387" w14:textId="61FF1905" w:rsidR="003441F9" w:rsidRPr="00247A1D" w:rsidRDefault="003441F9">
      <w:pPr>
        <w:spacing w:before="214" w:after="19" w:line="360" w:lineRule="auto"/>
        <w:ind w:left="383" w:right="194"/>
        <w:jc w:val="center"/>
        <w:rPr>
          <w:sz w:val="52"/>
          <w:lang w:val="en-GB"/>
        </w:rPr>
      </w:pPr>
    </w:p>
    <w:p w14:paraId="3D888D8E" w14:textId="3AAB5E2C" w:rsidR="00B36C44" w:rsidRPr="00247A1D" w:rsidRDefault="00B36C44">
      <w:pPr>
        <w:spacing w:before="214" w:after="19" w:line="360" w:lineRule="auto"/>
        <w:ind w:left="383" w:right="194"/>
        <w:jc w:val="center"/>
        <w:rPr>
          <w:sz w:val="52"/>
          <w:lang w:val="en-GB"/>
        </w:rPr>
      </w:pPr>
      <w:r w:rsidRPr="00247A1D">
        <w:rPr>
          <w:sz w:val="52"/>
          <w:lang w:val="en-GB"/>
        </w:rPr>
        <w:t>TENDER DOCUMENTATION</w:t>
      </w:r>
    </w:p>
    <w:p w14:paraId="6B93D0D5" w14:textId="6C0238E8" w:rsidR="003441F9" w:rsidRPr="00247A1D" w:rsidRDefault="00552786">
      <w:pPr>
        <w:pStyle w:val="BodyText"/>
        <w:spacing w:line="20" w:lineRule="exact"/>
        <w:ind w:left="565"/>
        <w:rPr>
          <w:sz w:val="2"/>
          <w:lang w:val="en-GB"/>
        </w:rPr>
      </w:pPr>
      <w:r w:rsidRPr="00247A1D">
        <w:rPr>
          <w:sz w:val="2"/>
          <w:lang w:val="en-GB"/>
        </w:rPr>
        <mc:AlternateContent>
          <mc:Choice Requires="wpg">
            <w:drawing>
              <wp:inline distT="0" distB="0" distL="0" distR="0" wp14:anchorId="1D46BE1E" wp14:editId="6B09A4C0">
                <wp:extent cx="5618480" cy="6350"/>
                <wp:effectExtent l="9525" t="10795" r="10795" b="190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6350"/>
                          <a:chOff x="0" y="0"/>
                          <a:chExt cx="8848" cy="10"/>
                        </a:xfrm>
                      </wpg:grpSpPr>
                      <wps:wsp>
                        <wps:cNvPr id="31" name="Line 31"/>
                        <wps:cNvCnPr>
                          <a:cxnSpLocks noChangeShapeType="1"/>
                        </wps:cNvCnPr>
                        <wps:spPr bwMode="auto">
                          <a:xfrm>
                            <a:off x="0" y="5"/>
                            <a:ext cx="88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90F001" id="Group 30" o:spid="_x0000_s1026" style="width:442.4pt;height:.5pt;mso-position-horizontal-relative:char;mso-position-vertical-relative:line" coordsize="8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">
                <v:line id="Line 31" o:spid="_x0000_s1027" style="position:absolute;visibility:visible;mso-wrap-style:square" from="0,5" to="8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14:paraId="7F250D22" w14:textId="3655EE8A" w:rsidR="00B36C44" w:rsidRPr="00247A1D" w:rsidRDefault="00B36C44">
      <w:pPr>
        <w:spacing w:before="153" w:line="357" w:lineRule="auto"/>
        <w:ind w:left="402" w:right="194"/>
        <w:jc w:val="center"/>
        <w:rPr>
          <w:sz w:val="26"/>
          <w:lang w:val="en-GB"/>
        </w:rPr>
      </w:pPr>
      <w:r w:rsidRPr="00247A1D">
        <w:rPr>
          <w:sz w:val="26"/>
          <w:lang w:val="en-GB"/>
        </w:rPr>
        <w:t xml:space="preserve">Concession on maritime demesne for the purpose of constructing and economic use of the special purpose port – </w:t>
      </w:r>
      <w:proofErr w:type="spellStart"/>
      <w:r w:rsidRPr="00247A1D">
        <w:rPr>
          <w:sz w:val="26"/>
          <w:lang w:val="en-GB"/>
        </w:rPr>
        <w:t>Kremena</w:t>
      </w:r>
      <w:proofErr w:type="spellEnd"/>
      <w:r w:rsidRPr="00247A1D">
        <w:rPr>
          <w:sz w:val="26"/>
          <w:lang w:val="en-GB"/>
        </w:rPr>
        <w:t xml:space="preserve"> nautical tourism port</w:t>
      </w:r>
    </w:p>
    <w:p w14:paraId="5D052DAF" w14:textId="77777777" w:rsidR="003441F9" w:rsidRPr="00247A1D" w:rsidRDefault="003441F9">
      <w:pPr>
        <w:pStyle w:val="BodyText"/>
        <w:ind w:left="0"/>
        <w:rPr>
          <w:sz w:val="30"/>
          <w:lang w:val="en-GB"/>
        </w:rPr>
      </w:pPr>
    </w:p>
    <w:p w14:paraId="2AB685E4" w14:textId="77777777" w:rsidR="003441F9" w:rsidRPr="00247A1D" w:rsidRDefault="003441F9">
      <w:pPr>
        <w:pStyle w:val="BodyText"/>
        <w:ind w:left="0"/>
        <w:rPr>
          <w:sz w:val="30"/>
          <w:lang w:val="en-GB"/>
        </w:rPr>
      </w:pPr>
    </w:p>
    <w:p w14:paraId="373B4436" w14:textId="77777777" w:rsidR="003441F9" w:rsidRPr="00247A1D" w:rsidRDefault="003441F9">
      <w:pPr>
        <w:pStyle w:val="BodyText"/>
        <w:ind w:left="0"/>
        <w:rPr>
          <w:sz w:val="30"/>
          <w:lang w:val="en-GB"/>
        </w:rPr>
      </w:pPr>
    </w:p>
    <w:p w14:paraId="77B490EC" w14:textId="77777777" w:rsidR="003441F9" w:rsidRPr="00247A1D" w:rsidRDefault="003441F9">
      <w:pPr>
        <w:pStyle w:val="BodyText"/>
        <w:ind w:left="0"/>
        <w:rPr>
          <w:sz w:val="30"/>
          <w:lang w:val="en-GB"/>
        </w:rPr>
      </w:pPr>
    </w:p>
    <w:p w14:paraId="6528AE9C" w14:textId="77777777" w:rsidR="003441F9" w:rsidRPr="00247A1D" w:rsidRDefault="003441F9">
      <w:pPr>
        <w:pStyle w:val="BodyText"/>
        <w:ind w:left="0"/>
        <w:rPr>
          <w:sz w:val="30"/>
          <w:lang w:val="en-GB"/>
        </w:rPr>
      </w:pPr>
    </w:p>
    <w:p w14:paraId="64BF80B2" w14:textId="77777777" w:rsidR="003441F9" w:rsidRPr="00247A1D" w:rsidRDefault="003441F9">
      <w:pPr>
        <w:pStyle w:val="BodyText"/>
        <w:ind w:left="0"/>
        <w:rPr>
          <w:sz w:val="30"/>
          <w:lang w:val="en-GB"/>
        </w:rPr>
      </w:pPr>
    </w:p>
    <w:p w14:paraId="21B90754" w14:textId="77777777" w:rsidR="003441F9" w:rsidRPr="00247A1D" w:rsidRDefault="003441F9">
      <w:pPr>
        <w:pStyle w:val="BodyText"/>
        <w:ind w:left="0"/>
        <w:rPr>
          <w:sz w:val="30"/>
          <w:lang w:val="en-GB"/>
        </w:rPr>
      </w:pPr>
    </w:p>
    <w:p w14:paraId="525AF31D" w14:textId="77777777" w:rsidR="003441F9" w:rsidRPr="00247A1D" w:rsidRDefault="003441F9">
      <w:pPr>
        <w:pStyle w:val="BodyText"/>
        <w:ind w:left="0"/>
        <w:rPr>
          <w:sz w:val="30"/>
          <w:lang w:val="en-GB"/>
        </w:rPr>
      </w:pPr>
    </w:p>
    <w:p w14:paraId="062D71F6" w14:textId="77777777" w:rsidR="003441F9" w:rsidRPr="00247A1D" w:rsidRDefault="003441F9">
      <w:pPr>
        <w:pStyle w:val="BodyText"/>
        <w:ind w:left="0"/>
        <w:rPr>
          <w:sz w:val="30"/>
          <w:lang w:val="en-GB"/>
        </w:rPr>
      </w:pPr>
    </w:p>
    <w:p w14:paraId="1879965A" w14:textId="77777777" w:rsidR="003441F9" w:rsidRPr="00247A1D" w:rsidRDefault="003441F9">
      <w:pPr>
        <w:pStyle w:val="BodyText"/>
        <w:ind w:left="0"/>
        <w:rPr>
          <w:sz w:val="30"/>
          <w:lang w:val="en-GB"/>
        </w:rPr>
      </w:pPr>
    </w:p>
    <w:p w14:paraId="0B89C614" w14:textId="77777777" w:rsidR="003441F9" w:rsidRPr="00247A1D" w:rsidRDefault="003441F9">
      <w:pPr>
        <w:pStyle w:val="BodyText"/>
        <w:ind w:left="0"/>
        <w:rPr>
          <w:sz w:val="30"/>
          <w:lang w:val="en-GB"/>
        </w:rPr>
      </w:pPr>
    </w:p>
    <w:p w14:paraId="3F809667" w14:textId="77777777" w:rsidR="003441F9" w:rsidRPr="00247A1D" w:rsidRDefault="003441F9">
      <w:pPr>
        <w:pStyle w:val="BodyText"/>
        <w:ind w:left="0"/>
        <w:rPr>
          <w:sz w:val="30"/>
          <w:lang w:val="en-GB"/>
        </w:rPr>
      </w:pPr>
    </w:p>
    <w:p w14:paraId="4316BC8B" w14:textId="77777777" w:rsidR="003441F9" w:rsidRPr="00247A1D" w:rsidRDefault="003441F9">
      <w:pPr>
        <w:pStyle w:val="BodyText"/>
        <w:ind w:left="0"/>
        <w:rPr>
          <w:sz w:val="30"/>
          <w:lang w:val="en-GB"/>
        </w:rPr>
      </w:pPr>
    </w:p>
    <w:p w14:paraId="5A4BF324" w14:textId="77777777" w:rsidR="003441F9" w:rsidRPr="00247A1D" w:rsidRDefault="003441F9">
      <w:pPr>
        <w:pStyle w:val="BodyText"/>
        <w:ind w:left="0"/>
        <w:rPr>
          <w:sz w:val="30"/>
          <w:lang w:val="en-GB"/>
        </w:rPr>
      </w:pPr>
    </w:p>
    <w:p w14:paraId="2EBB9355" w14:textId="77777777" w:rsidR="003441F9" w:rsidRPr="00247A1D" w:rsidRDefault="003441F9">
      <w:pPr>
        <w:pStyle w:val="BodyText"/>
        <w:ind w:left="0"/>
        <w:rPr>
          <w:sz w:val="30"/>
          <w:lang w:val="en-GB"/>
        </w:rPr>
      </w:pPr>
    </w:p>
    <w:p w14:paraId="6D0FE2E4" w14:textId="77777777" w:rsidR="003441F9" w:rsidRPr="00247A1D" w:rsidRDefault="003441F9">
      <w:pPr>
        <w:pStyle w:val="BodyText"/>
        <w:ind w:left="0"/>
        <w:rPr>
          <w:sz w:val="30"/>
          <w:lang w:val="en-GB"/>
        </w:rPr>
      </w:pPr>
    </w:p>
    <w:p w14:paraId="15803BD1" w14:textId="77777777" w:rsidR="003441F9" w:rsidRPr="00247A1D" w:rsidRDefault="003441F9">
      <w:pPr>
        <w:pStyle w:val="BodyText"/>
        <w:spacing w:before="8"/>
        <w:ind w:left="0"/>
        <w:rPr>
          <w:lang w:val="en-GB"/>
        </w:rPr>
      </w:pPr>
    </w:p>
    <w:p w14:paraId="17A4C79B" w14:textId="220DA4D9" w:rsidR="003441F9" w:rsidRPr="00247A1D" w:rsidRDefault="00B36C44">
      <w:pPr>
        <w:jc w:val="center"/>
        <w:rPr>
          <w:lang w:val="en-GB"/>
        </w:rPr>
        <w:sectPr w:rsidR="003441F9" w:rsidRPr="00247A1D">
          <w:footerReference w:type="default" r:id="rId8"/>
          <w:type w:val="continuous"/>
          <w:pgSz w:w="11910" w:h="16840"/>
          <w:pgMar w:top="1320" w:right="1020" w:bottom="1180" w:left="1100" w:header="720" w:footer="991" w:gutter="0"/>
          <w:pgNumType w:start="1"/>
          <w:cols w:space="720"/>
        </w:sectPr>
      </w:pPr>
      <w:r w:rsidRPr="00247A1D">
        <w:rPr>
          <w:lang w:val="en-GB"/>
        </w:rPr>
        <w:br/>
        <w:t>Zagreb, February 2019</w:t>
      </w:r>
    </w:p>
    <w:p w14:paraId="667B5A87" w14:textId="23FA0602" w:rsidR="00EF6511" w:rsidRDefault="004F2FD0">
      <w:pPr>
        <w:pStyle w:val="TOC2"/>
        <w:tabs>
          <w:tab w:val="right" w:leader="dot" w:pos="9780"/>
        </w:tabs>
        <w:rPr>
          <w:rFonts w:asciiTheme="minorHAnsi" w:eastAsiaTheme="minorEastAsia" w:hAnsiTheme="minorHAnsi" w:cstheme="minorBidi"/>
          <w:noProof/>
          <w:lang w:val="en-GB" w:eastAsia="en-GB" w:bidi="ar-SA"/>
        </w:rPr>
      </w:pPr>
      <w:r w:rsidRPr="00247A1D">
        <w:rPr>
          <w:b/>
          <w:lang w:val="en-GB"/>
        </w:rPr>
        <w:lastRenderedPageBreak/>
        <w:fldChar w:fldCharType="begin"/>
      </w:r>
      <w:r w:rsidRPr="00247A1D">
        <w:rPr>
          <w:b/>
          <w:lang w:val="en-GB"/>
        </w:rPr>
        <w:instrText xml:space="preserve"> TOC \o "1-3" \h \z \u </w:instrText>
      </w:r>
      <w:r w:rsidRPr="00247A1D">
        <w:rPr>
          <w:b/>
          <w:lang w:val="en-GB"/>
        </w:rPr>
        <w:fldChar w:fldCharType="separate"/>
      </w:r>
      <w:hyperlink w:anchor="_Toc6488081" w:history="1">
        <w:r w:rsidR="00EF6511" w:rsidRPr="00F33CCB">
          <w:rPr>
            <w:rStyle w:val="Hyperlink"/>
            <w:b/>
            <w:noProof/>
            <w:lang w:val="en-GB"/>
          </w:rPr>
          <w:t>DEFINITIONS</w:t>
        </w:r>
        <w:r w:rsidR="00EF6511">
          <w:rPr>
            <w:noProof/>
            <w:webHidden/>
          </w:rPr>
          <w:tab/>
        </w:r>
        <w:r w:rsidR="00EF6511">
          <w:rPr>
            <w:noProof/>
            <w:webHidden/>
          </w:rPr>
          <w:fldChar w:fldCharType="begin"/>
        </w:r>
        <w:r w:rsidR="00EF6511">
          <w:rPr>
            <w:noProof/>
            <w:webHidden/>
          </w:rPr>
          <w:instrText xml:space="preserve"> PAGEREF _Toc6488081 \h </w:instrText>
        </w:r>
        <w:r w:rsidR="00EF6511">
          <w:rPr>
            <w:noProof/>
            <w:webHidden/>
          </w:rPr>
        </w:r>
        <w:r w:rsidR="00EF6511">
          <w:rPr>
            <w:noProof/>
            <w:webHidden/>
          </w:rPr>
          <w:fldChar w:fldCharType="separate"/>
        </w:r>
        <w:r w:rsidR="00EF6511">
          <w:rPr>
            <w:noProof/>
            <w:webHidden/>
          </w:rPr>
          <w:t>4</w:t>
        </w:r>
        <w:r w:rsidR="00EF6511">
          <w:rPr>
            <w:noProof/>
            <w:webHidden/>
          </w:rPr>
          <w:fldChar w:fldCharType="end"/>
        </w:r>
      </w:hyperlink>
    </w:p>
    <w:p w14:paraId="254CEC33" w14:textId="163EF066" w:rsidR="00EF6511" w:rsidRDefault="00EF6511">
      <w:pPr>
        <w:pStyle w:val="TOC2"/>
        <w:tabs>
          <w:tab w:val="left" w:pos="1036"/>
          <w:tab w:val="right" w:leader="dot" w:pos="9780"/>
        </w:tabs>
        <w:rPr>
          <w:rFonts w:asciiTheme="minorHAnsi" w:eastAsiaTheme="minorEastAsia" w:hAnsiTheme="minorHAnsi" w:cstheme="minorBidi"/>
          <w:noProof/>
          <w:lang w:val="en-GB" w:eastAsia="en-GB" w:bidi="ar-SA"/>
        </w:rPr>
      </w:pPr>
      <w:hyperlink w:anchor="_Toc6488082" w:history="1">
        <w:r w:rsidRPr="00F33CCB">
          <w:rPr>
            <w:rStyle w:val="Hyperlink"/>
            <w:b/>
            <w:noProof/>
          </w:rPr>
          <w:t>1</w:t>
        </w:r>
        <w:r>
          <w:rPr>
            <w:rFonts w:asciiTheme="minorHAnsi" w:eastAsiaTheme="minorEastAsia" w:hAnsiTheme="minorHAnsi" w:cstheme="minorBidi"/>
            <w:noProof/>
            <w:lang w:val="en-GB" w:eastAsia="en-GB" w:bidi="ar-SA"/>
          </w:rPr>
          <w:tab/>
        </w:r>
        <w:r w:rsidRPr="00F33CCB">
          <w:rPr>
            <w:rStyle w:val="Hyperlink"/>
            <w:b/>
            <w:noProof/>
            <w:lang w:val="en-GB"/>
          </w:rPr>
          <w:t>GENERAL INFORMATION</w:t>
        </w:r>
        <w:r>
          <w:rPr>
            <w:noProof/>
            <w:webHidden/>
          </w:rPr>
          <w:tab/>
        </w:r>
        <w:r>
          <w:rPr>
            <w:noProof/>
            <w:webHidden/>
          </w:rPr>
          <w:fldChar w:fldCharType="begin"/>
        </w:r>
        <w:r>
          <w:rPr>
            <w:noProof/>
            <w:webHidden/>
          </w:rPr>
          <w:instrText xml:space="preserve"> PAGEREF _Toc6488082 \h </w:instrText>
        </w:r>
        <w:r>
          <w:rPr>
            <w:noProof/>
            <w:webHidden/>
          </w:rPr>
        </w:r>
        <w:r>
          <w:rPr>
            <w:noProof/>
            <w:webHidden/>
          </w:rPr>
          <w:fldChar w:fldCharType="separate"/>
        </w:r>
        <w:r>
          <w:rPr>
            <w:noProof/>
            <w:webHidden/>
          </w:rPr>
          <w:t>6</w:t>
        </w:r>
        <w:r>
          <w:rPr>
            <w:noProof/>
            <w:webHidden/>
          </w:rPr>
          <w:fldChar w:fldCharType="end"/>
        </w:r>
      </w:hyperlink>
    </w:p>
    <w:p w14:paraId="130E1D5F" w14:textId="46D58ADA"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083" w:history="1">
        <w:r w:rsidRPr="00F33CCB">
          <w:rPr>
            <w:rStyle w:val="Hyperlink"/>
            <w:b/>
            <w:noProof/>
            <w:spacing w:val="-1"/>
            <w:w w:val="99"/>
          </w:rPr>
          <w:t>1.1</w:t>
        </w:r>
        <w:r>
          <w:rPr>
            <w:rFonts w:asciiTheme="minorHAnsi" w:eastAsiaTheme="minorEastAsia" w:hAnsiTheme="minorHAnsi" w:cstheme="minorBidi"/>
            <w:noProof/>
            <w:sz w:val="22"/>
            <w:szCs w:val="22"/>
            <w:lang w:val="en-GB" w:eastAsia="en-GB" w:bidi="ar-SA"/>
          </w:rPr>
          <w:tab/>
        </w:r>
        <w:r w:rsidRPr="00F33CCB">
          <w:rPr>
            <w:rStyle w:val="Hyperlink"/>
            <w:b/>
            <w:noProof/>
            <w:lang w:val="en-GB"/>
          </w:rPr>
          <w:t>INFORMATION ON THE CONCESSION GRANTOR</w:t>
        </w:r>
        <w:r>
          <w:rPr>
            <w:noProof/>
            <w:webHidden/>
          </w:rPr>
          <w:tab/>
        </w:r>
        <w:r>
          <w:rPr>
            <w:noProof/>
            <w:webHidden/>
          </w:rPr>
          <w:fldChar w:fldCharType="begin"/>
        </w:r>
        <w:r>
          <w:rPr>
            <w:noProof/>
            <w:webHidden/>
          </w:rPr>
          <w:instrText xml:space="preserve"> PAGEREF _Toc6488083 \h </w:instrText>
        </w:r>
        <w:r>
          <w:rPr>
            <w:noProof/>
            <w:webHidden/>
          </w:rPr>
        </w:r>
        <w:r>
          <w:rPr>
            <w:noProof/>
            <w:webHidden/>
          </w:rPr>
          <w:fldChar w:fldCharType="separate"/>
        </w:r>
        <w:r>
          <w:rPr>
            <w:noProof/>
            <w:webHidden/>
          </w:rPr>
          <w:t>6</w:t>
        </w:r>
        <w:r>
          <w:rPr>
            <w:noProof/>
            <w:webHidden/>
          </w:rPr>
          <w:fldChar w:fldCharType="end"/>
        </w:r>
      </w:hyperlink>
    </w:p>
    <w:p w14:paraId="1F898BDF" w14:textId="70878A74"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084" w:history="1">
        <w:r w:rsidRPr="00F33CCB">
          <w:rPr>
            <w:rStyle w:val="Hyperlink"/>
            <w:b/>
            <w:noProof/>
            <w:spacing w:val="-1"/>
            <w:w w:val="99"/>
          </w:rPr>
          <w:t>1.3</w:t>
        </w:r>
        <w:r>
          <w:rPr>
            <w:rFonts w:asciiTheme="minorHAnsi" w:eastAsiaTheme="minorEastAsia" w:hAnsiTheme="minorHAnsi" w:cstheme="minorBidi"/>
            <w:noProof/>
            <w:sz w:val="22"/>
            <w:szCs w:val="22"/>
            <w:lang w:val="en-GB" w:eastAsia="en-GB" w:bidi="ar-SA"/>
          </w:rPr>
          <w:tab/>
        </w:r>
        <w:r w:rsidRPr="00F33CCB">
          <w:rPr>
            <w:rStyle w:val="Hyperlink"/>
            <w:b/>
            <w:noProof/>
            <w:lang w:val="en-GB"/>
          </w:rPr>
          <w:t>INSTITUTION ASSIGNED FOR CONTACT</w:t>
        </w:r>
        <w:r>
          <w:rPr>
            <w:noProof/>
            <w:webHidden/>
          </w:rPr>
          <w:tab/>
        </w:r>
        <w:r>
          <w:rPr>
            <w:noProof/>
            <w:webHidden/>
          </w:rPr>
          <w:fldChar w:fldCharType="begin"/>
        </w:r>
        <w:r>
          <w:rPr>
            <w:noProof/>
            <w:webHidden/>
          </w:rPr>
          <w:instrText xml:space="preserve"> PAGEREF _Toc6488084 \h </w:instrText>
        </w:r>
        <w:r>
          <w:rPr>
            <w:noProof/>
            <w:webHidden/>
          </w:rPr>
        </w:r>
        <w:r>
          <w:rPr>
            <w:noProof/>
            <w:webHidden/>
          </w:rPr>
          <w:fldChar w:fldCharType="separate"/>
        </w:r>
        <w:r>
          <w:rPr>
            <w:noProof/>
            <w:webHidden/>
          </w:rPr>
          <w:t>6</w:t>
        </w:r>
        <w:r>
          <w:rPr>
            <w:noProof/>
            <w:webHidden/>
          </w:rPr>
          <w:fldChar w:fldCharType="end"/>
        </w:r>
      </w:hyperlink>
    </w:p>
    <w:p w14:paraId="7AC7B2FD" w14:textId="4853B8D6"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085" w:history="1">
        <w:r w:rsidRPr="00F33CCB">
          <w:rPr>
            <w:rStyle w:val="Hyperlink"/>
            <w:b/>
            <w:noProof/>
            <w:spacing w:val="-1"/>
            <w:w w:val="99"/>
          </w:rPr>
          <w:t>1.4</w:t>
        </w:r>
        <w:r>
          <w:rPr>
            <w:rFonts w:asciiTheme="minorHAnsi" w:eastAsiaTheme="minorEastAsia" w:hAnsiTheme="minorHAnsi" w:cstheme="minorBidi"/>
            <w:noProof/>
            <w:sz w:val="22"/>
            <w:szCs w:val="22"/>
            <w:lang w:val="en-GB" w:eastAsia="en-GB" w:bidi="ar-SA"/>
          </w:rPr>
          <w:tab/>
        </w:r>
        <w:r w:rsidRPr="00F33CCB">
          <w:rPr>
            <w:rStyle w:val="Hyperlink"/>
            <w:b/>
            <w:noProof/>
            <w:lang w:val="en-GB"/>
          </w:rPr>
          <w:t>ESTIMATE VALUE OF THE CONCESSION</w:t>
        </w:r>
        <w:r>
          <w:rPr>
            <w:noProof/>
            <w:webHidden/>
          </w:rPr>
          <w:tab/>
        </w:r>
        <w:r>
          <w:rPr>
            <w:noProof/>
            <w:webHidden/>
          </w:rPr>
          <w:fldChar w:fldCharType="begin"/>
        </w:r>
        <w:r>
          <w:rPr>
            <w:noProof/>
            <w:webHidden/>
          </w:rPr>
          <w:instrText xml:space="preserve"> PAGEREF _Toc6488085 \h </w:instrText>
        </w:r>
        <w:r>
          <w:rPr>
            <w:noProof/>
            <w:webHidden/>
          </w:rPr>
        </w:r>
        <w:r>
          <w:rPr>
            <w:noProof/>
            <w:webHidden/>
          </w:rPr>
          <w:fldChar w:fldCharType="separate"/>
        </w:r>
        <w:r>
          <w:rPr>
            <w:noProof/>
            <w:webHidden/>
          </w:rPr>
          <w:t>6</w:t>
        </w:r>
        <w:r>
          <w:rPr>
            <w:noProof/>
            <w:webHidden/>
          </w:rPr>
          <w:fldChar w:fldCharType="end"/>
        </w:r>
      </w:hyperlink>
    </w:p>
    <w:p w14:paraId="5A2A90F7" w14:textId="56B3500E" w:rsidR="00EF6511" w:rsidRDefault="00EF6511">
      <w:pPr>
        <w:pStyle w:val="TOC3"/>
        <w:tabs>
          <w:tab w:val="right" w:leader="dot" w:pos="9780"/>
        </w:tabs>
        <w:rPr>
          <w:rFonts w:asciiTheme="minorHAnsi" w:eastAsiaTheme="minorEastAsia" w:hAnsiTheme="minorHAnsi" w:cstheme="minorBidi"/>
          <w:noProof/>
          <w:sz w:val="22"/>
          <w:szCs w:val="22"/>
          <w:lang w:val="en-GB" w:eastAsia="en-GB" w:bidi="ar-SA"/>
        </w:rPr>
      </w:pPr>
      <w:hyperlink w:anchor="_Toc6488086" w:history="1">
        <w:r w:rsidRPr="00F33CCB">
          <w:rPr>
            <w:rStyle w:val="Hyperlink"/>
            <w:b/>
            <w:noProof/>
            <w:lang w:val="en-GB"/>
          </w:rPr>
          <w:t>1.5 TYPE OF CONCESSION</w:t>
        </w:r>
        <w:r>
          <w:rPr>
            <w:noProof/>
            <w:webHidden/>
          </w:rPr>
          <w:tab/>
        </w:r>
        <w:r>
          <w:rPr>
            <w:noProof/>
            <w:webHidden/>
          </w:rPr>
          <w:fldChar w:fldCharType="begin"/>
        </w:r>
        <w:r>
          <w:rPr>
            <w:noProof/>
            <w:webHidden/>
          </w:rPr>
          <w:instrText xml:space="preserve"> PAGEREF _Toc6488086 \h </w:instrText>
        </w:r>
        <w:r>
          <w:rPr>
            <w:noProof/>
            <w:webHidden/>
          </w:rPr>
        </w:r>
        <w:r>
          <w:rPr>
            <w:noProof/>
            <w:webHidden/>
          </w:rPr>
          <w:fldChar w:fldCharType="separate"/>
        </w:r>
        <w:r>
          <w:rPr>
            <w:noProof/>
            <w:webHidden/>
          </w:rPr>
          <w:t>6</w:t>
        </w:r>
        <w:r>
          <w:rPr>
            <w:noProof/>
            <w:webHidden/>
          </w:rPr>
          <w:fldChar w:fldCharType="end"/>
        </w:r>
      </w:hyperlink>
    </w:p>
    <w:p w14:paraId="2E0833B7" w14:textId="3CEA7A9E" w:rsidR="00EF6511" w:rsidRDefault="00EF6511">
      <w:pPr>
        <w:pStyle w:val="TOC2"/>
        <w:tabs>
          <w:tab w:val="left" w:pos="1036"/>
          <w:tab w:val="right" w:leader="dot" w:pos="9780"/>
        </w:tabs>
        <w:rPr>
          <w:rFonts w:asciiTheme="minorHAnsi" w:eastAsiaTheme="minorEastAsia" w:hAnsiTheme="minorHAnsi" w:cstheme="minorBidi"/>
          <w:noProof/>
          <w:lang w:val="en-GB" w:eastAsia="en-GB" w:bidi="ar-SA"/>
        </w:rPr>
      </w:pPr>
      <w:hyperlink w:anchor="_Toc6488087" w:history="1">
        <w:r w:rsidRPr="00F33CCB">
          <w:rPr>
            <w:rStyle w:val="Hyperlink"/>
            <w:b/>
            <w:noProof/>
          </w:rPr>
          <w:t>2</w:t>
        </w:r>
        <w:r>
          <w:rPr>
            <w:rFonts w:asciiTheme="minorHAnsi" w:eastAsiaTheme="minorEastAsia" w:hAnsiTheme="minorHAnsi" w:cstheme="minorBidi"/>
            <w:noProof/>
            <w:lang w:val="en-GB" w:eastAsia="en-GB" w:bidi="ar-SA"/>
          </w:rPr>
          <w:tab/>
        </w:r>
        <w:r w:rsidRPr="00F33CCB">
          <w:rPr>
            <w:rStyle w:val="Hyperlink"/>
            <w:b/>
            <w:noProof/>
            <w:lang w:val="en-GB"/>
          </w:rPr>
          <w:t>INFORMATION ON THE SUBJECT OF CONCESSION</w:t>
        </w:r>
        <w:r>
          <w:rPr>
            <w:noProof/>
            <w:webHidden/>
          </w:rPr>
          <w:tab/>
        </w:r>
        <w:r>
          <w:rPr>
            <w:noProof/>
            <w:webHidden/>
          </w:rPr>
          <w:fldChar w:fldCharType="begin"/>
        </w:r>
        <w:r>
          <w:rPr>
            <w:noProof/>
            <w:webHidden/>
          </w:rPr>
          <w:instrText xml:space="preserve"> PAGEREF _Toc6488087 \h </w:instrText>
        </w:r>
        <w:r>
          <w:rPr>
            <w:noProof/>
            <w:webHidden/>
          </w:rPr>
        </w:r>
        <w:r>
          <w:rPr>
            <w:noProof/>
            <w:webHidden/>
          </w:rPr>
          <w:fldChar w:fldCharType="separate"/>
        </w:r>
        <w:r>
          <w:rPr>
            <w:noProof/>
            <w:webHidden/>
          </w:rPr>
          <w:t>7</w:t>
        </w:r>
        <w:r>
          <w:rPr>
            <w:noProof/>
            <w:webHidden/>
          </w:rPr>
          <w:fldChar w:fldCharType="end"/>
        </w:r>
      </w:hyperlink>
    </w:p>
    <w:p w14:paraId="0BB4C11C" w14:textId="5A40F82B"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088" w:history="1">
        <w:r w:rsidRPr="00F33CCB">
          <w:rPr>
            <w:rStyle w:val="Hyperlink"/>
            <w:b/>
            <w:noProof/>
            <w:spacing w:val="-1"/>
            <w:w w:val="99"/>
          </w:rPr>
          <w:t>2.1</w:t>
        </w:r>
        <w:r>
          <w:rPr>
            <w:rFonts w:asciiTheme="minorHAnsi" w:eastAsiaTheme="minorEastAsia" w:hAnsiTheme="minorHAnsi" w:cstheme="minorBidi"/>
            <w:noProof/>
            <w:sz w:val="22"/>
            <w:szCs w:val="22"/>
            <w:lang w:val="en-GB" w:eastAsia="en-GB" w:bidi="ar-SA"/>
          </w:rPr>
          <w:tab/>
        </w:r>
        <w:r w:rsidRPr="00F33CCB">
          <w:rPr>
            <w:rStyle w:val="Hyperlink"/>
            <w:b/>
            <w:noProof/>
            <w:lang w:val="en-GB"/>
          </w:rPr>
          <w:t>DESCRIPTION OF THE SUBJECT OF CONCESSION</w:t>
        </w:r>
        <w:r>
          <w:rPr>
            <w:noProof/>
            <w:webHidden/>
          </w:rPr>
          <w:tab/>
        </w:r>
        <w:r>
          <w:rPr>
            <w:noProof/>
            <w:webHidden/>
          </w:rPr>
          <w:fldChar w:fldCharType="begin"/>
        </w:r>
        <w:r>
          <w:rPr>
            <w:noProof/>
            <w:webHidden/>
          </w:rPr>
          <w:instrText xml:space="preserve"> PAGEREF _Toc6488088 \h </w:instrText>
        </w:r>
        <w:r>
          <w:rPr>
            <w:noProof/>
            <w:webHidden/>
          </w:rPr>
        </w:r>
        <w:r>
          <w:rPr>
            <w:noProof/>
            <w:webHidden/>
          </w:rPr>
          <w:fldChar w:fldCharType="separate"/>
        </w:r>
        <w:r>
          <w:rPr>
            <w:noProof/>
            <w:webHidden/>
          </w:rPr>
          <w:t>9</w:t>
        </w:r>
        <w:r>
          <w:rPr>
            <w:noProof/>
            <w:webHidden/>
          </w:rPr>
          <w:fldChar w:fldCharType="end"/>
        </w:r>
      </w:hyperlink>
    </w:p>
    <w:p w14:paraId="3061098B" w14:textId="351D9F34"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089" w:history="1">
        <w:r w:rsidRPr="00F33CCB">
          <w:rPr>
            <w:rStyle w:val="Hyperlink"/>
            <w:b/>
            <w:noProof/>
            <w:spacing w:val="-1"/>
            <w:w w:val="99"/>
          </w:rPr>
          <w:t>2.2</w:t>
        </w:r>
        <w:r>
          <w:rPr>
            <w:rFonts w:asciiTheme="minorHAnsi" w:eastAsiaTheme="minorEastAsia" w:hAnsiTheme="minorHAnsi" w:cstheme="minorBidi"/>
            <w:noProof/>
            <w:sz w:val="22"/>
            <w:szCs w:val="22"/>
            <w:lang w:val="en-GB" w:eastAsia="en-GB" w:bidi="ar-SA"/>
          </w:rPr>
          <w:tab/>
        </w:r>
        <w:r w:rsidRPr="00F33CCB">
          <w:rPr>
            <w:rStyle w:val="Hyperlink"/>
            <w:b/>
            <w:noProof/>
            <w:lang w:val="en-GB"/>
          </w:rPr>
          <w:t>THE PERIOD FOR WHICH THE CONCESSION IS GRANTED</w:t>
        </w:r>
        <w:r>
          <w:rPr>
            <w:noProof/>
            <w:webHidden/>
          </w:rPr>
          <w:tab/>
        </w:r>
        <w:r>
          <w:rPr>
            <w:noProof/>
            <w:webHidden/>
          </w:rPr>
          <w:fldChar w:fldCharType="begin"/>
        </w:r>
        <w:r>
          <w:rPr>
            <w:noProof/>
            <w:webHidden/>
          </w:rPr>
          <w:instrText xml:space="preserve"> PAGEREF _Toc6488089 \h </w:instrText>
        </w:r>
        <w:r>
          <w:rPr>
            <w:noProof/>
            <w:webHidden/>
          </w:rPr>
        </w:r>
        <w:r>
          <w:rPr>
            <w:noProof/>
            <w:webHidden/>
          </w:rPr>
          <w:fldChar w:fldCharType="separate"/>
        </w:r>
        <w:r>
          <w:rPr>
            <w:noProof/>
            <w:webHidden/>
          </w:rPr>
          <w:t>9</w:t>
        </w:r>
        <w:r>
          <w:rPr>
            <w:noProof/>
            <w:webHidden/>
          </w:rPr>
          <w:fldChar w:fldCharType="end"/>
        </w:r>
      </w:hyperlink>
    </w:p>
    <w:p w14:paraId="15B7E015" w14:textId="0F83ED1C"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090" w:history="1">
        <w:r w:rsidRPr="00F33CCB">
          <w:rPr>
            <w:rStyle w:val="Hyperlink"/>
            <w:b/>
            <w:noProof/>
            <w:spacing w:val="-1"/>
            <w:w w:val="99"/>
          </w:rPr>
          <w:t>2.3</w:t>
        </w:r>
        <w:r>
          <w:rPr>
            <w:rFonts w:asciiTheme="minorHAnsi" w:eastAsiaTheme="minorEastAsia" w:hAnsiTheme="minorHAnsi" w:cstheme="minorBidi"/>
            <w:noProof/>
            <w:sz w:val="22"/>
            <w:szCs w:val="22"/>
            <w:lang w:val="en-GB" w:eastAsia="en-GB" w:bidi="ar-SA"/>
          </w:rPr>
          <w:tab/>
        </w:r>
        <w:r w:rsidRPr="00F33CCB">
          <w:rPr>
            <w:rStyle w:val="Hyperlink"/>
            <w:b/>
            <w:noProof/>
            <w:lang w:val="en-GB"/>
          </w:rPr>
          <w:t>TECHNICAL SPECIFICATIONS</w:t>
        </w:r>
        <w:r>
          <w:rPr>
            <w:noProof/>
            <w:webHidden/>
          </w:rPr>
          <w:tab/>
        </w:r>
        <w:r>
          <w:rPr>
            <w:noProof/>
            <w:webHidden/>
          </w:rPr>
          <w:fldChar w:fldCharType="begin"/>
        </w:r>
        <w:r>
          <w:rPr>
            <w:noProof/>
            <w:webHidden/>
          </w:rPr>
          <w:instrText xml:space="preserve"> PAGEREF _Toc6488090 \h </w:instrText>
        </w:r>
        <w:r>
          <w:rPr>
            <w:noProof/>
            <w:webHidden/>
          </w:rPr>
        </w:r>
        <w:r>
          <w:rPr>
            <w:noProof/>
            <w:webHidden/>
          </w:rPr>
          <w:fldChar w:fldCharType="separate"/>
        </w:r>
        <w:r>
          <w:rPr>
            <w:noProof/>
            <w:webHidden/>
          </w:rPr>
          <w:t>9</w:t>
        </w:r>
        <w:r>
          <w:rPr>
            <w:noProof/>
            <w:webHidden/>
          </w:rPr>
          <w:fldChar w:fldCharType="end"/>
        </w:r>
      </w:hyperlink>
    </w:p>
    <w:p w14:paraId="4A1C3D27" w14:textId="0D68271A"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091" w:history="1">
        <w:r w:rsidRPr="00F33CCB">
          <w:rPr>
            <w:rStyle w:val="Hyperlink"/>
            <w:b/>
            <w:noProof/>
            <w:spacing w:val="-1"/>
            <w:w w:val="99"/>
          </w:rPr>
          <w:t>2.4</w:t>
        </w:r>
        <w:r>
          <w:rPr>
            <w:rFonts w:asciiTheme="minorHAnsi" w:eastAsiaTheme="minorEastAsia" w:hAnsiTheme="minorHAnsi" w:cstheme="minorBidi"/>
            <w:noProof/>
            <w:sz w:val="22"/>
            <w:szCs w:val="22"/>
            <w:lang w:val="en-GB" w:eastAsia="en-GB" w:bidi="ar-SA"/>
          </w:rPr>
          <w:tab/>
        </w:r>
        <w:r w:rsidRPr="00F33CCB">
          <w:rPr>
            <w:rStyle w:val="Hyperlink"/>
            <w:b/>
            <w:noProof/>
            <w:lang w:val="en-GB"/>
          </w:rPr>
          <w:t>WORKS AND SERVICES WHICH ARE THE SUBJECT OF THE CONCESSION</w:t>
        </w:r>
        <w:r>
          <w:rPr>
            <w:noProof/>
            <w:webHidden/>
          </w:rPr>
          <w:tab/>
        </w:r>
        <w:r>
          <w:rPr>
            <w:noProof/>
            <w:webHidden/>
          </w:rPr>
          <w:fldChar w:fldCharType="begin"/>
        </w:r>
        <w:r>
          <w:rPr>
            <w:noProof/>
            <w:webHidden/>
          </w:rPr>
          <w:instrText xml:space="preserve"> PAGEREF _Toc6488091 \h </w:instrText>
        </w:r>
        <w:r>
          <w:rPr>
            <w:noProof/>
            <w:webHidden/>
          </w:rPr>
        </w:r>
        <w:r>
          <w:rPr>
            <w:noProof/>
            <w:webHidden/>
          </w:rPr>
          <w:fldChar w:fldCharType="separate"/>
        </w:r>
        <w:r>
          <w:rPr>
            <w:noProof/>
            <w:webHidden/>
          </w:rPr>
          <w:t>10</w:t>
        </w:r>
        <w:r>
          <w:rPr>
            <w:noProof/>
            <w:webHidden/>
          </w:rPr>
          <w:fldChar w:fldCharType="end"/>
        </w:r>
      </w:hyperlink>
    </w:p>
    <w:p w14:paraId="3862CB7F" w14:textId="6AF30AF7" w:rsidR="00EF6511" w:rsidRDefault="00EF6511">
      <w:pPr>
        <w:pStyle w:val="TOC2"/>
        <w:tabs>
          <w:tab w:val="left" w:pos="1036"/>
          <w:tab w:val="right" w:leader="dot" w:pos="9780"/>
        </w:tabs>
        <w:rPr>
          <w:rFonts w:asciiTheme="minorHAnsi" w:eastAsiaTheme="minorEastAsia" w:hAnsiTheme="minorHAnsi" w:cstheme="minorBidi"/>
          <w:noProof/>
          <w:lang w:val="en-GB" w:eastAsia="en-GB" w:bidi="ar-SA"/>
        </w:rPr>
      </w:pPr>
      <w:hyperlink w:anchor="_Toc6488092" w:history="1">
        <w:r w:rsidRPr="00F33CCB">
          <w:rPr>
            <w:rStyle w:val="Hyperlink"/>
            <w:b/>
            <w:noProof/>
          </w:rPr>
          <w:t>3</w:t>
        </w:r>
        <w:r>
          <w:rPr>
            <w:rFonts w:asciiTheme="minorHAnsi" w:eastAsiaTheme="minorEastAsia" w:hAnsiTheme="minorHAnsi" w:cstheme="minorBidi"/>
            <w:noProof/>
            <w:lang w:val="en-GB" w:eastAsia="en-GB" w:bidi="ar-SA"/>
          </w:rPr>
          <w:tab/>
        </w:r>
        <w:r w:rsidRPr="00F33CCB">
          <w:rPr>
            <w:rStyle w:val="Hyperlink"/>
            <w:b/>
            <w:noProof/>
            <w:lang w:val="en-GB"/>
          </w:rPr>
          <w:t>REASONS FOR EXCLUDING A BIDDER</w:t>
        </w:r>
        <w:r>
          <w:rPr>
            <w:noProof/>
            <w:webHidden/>
          </w:rPr>
          <w:tab/>
        </w:r>
        <w:r>
          <w:rPr>
            <w:noProof/>
            <w:webHidden/>
          </w:rPr>
          <w:fldChar w:fldCharType="begin"/>
        </w:r>
        <w:r>
          <w:rPr>
            <w:noProof/>
            <w:webHidden/>
          </w:rPr>
          <w:instrText xml:space="preserve"> PAGEREF _Toc6488092 \h </w:instrText>
        </w:r>
        <w:r>
          <w:rPr>
            <w:noProof/>
            <w:webHidden/>
          </w:rPr>
        </w:r>
        <w:r>
          <w:rPr>
            <w:noProof/>
            <w:webHidden/>
          </w:rPr>
          <w:fldChar w:fldCharType="separate"/>
        </w:r>
        <w:r>
          <w:rPr>
            <w:noProof/>
            <w:webHidden/>
          </w:rPr>
          <w:t>10</w:t>
        </w:r>
        <w:r>
          <w:rPr>
            <w:noProof/>
            <w:webHidden/>
          </w:rPr>
          <w:fldChar w:fldCharType="end"/>
        </w:r>
      </w:hyperlink>
    </w:p>
    <w:p w14:paraId="4125A82B" w14:textId="18E00A70" w:rsidR="00EF6511" w:rsidRDefault="00EF6511">
      <w:pPr>
        <w:pStyle w:val="TOC2"/>
        <w:tabs>
          <w:tab w:val="left" w:pos="1036"/>
          <w:tab w:val="right" w:leader="dot" w:pos="9780"/>
        </w:tabs>
        <w:rPr>
          <w:rFonts w:asciiTheme="minorHAnsi" w:eastAsiaTheme="minorEastAsia" w:hAnsiTheme="minorHAnsi" w:cstheme="minorBidi"/>
          <w:noProof/>
          <w:lang w:val="en-GB" w:eastAsia="en-GB" w:bidi="ar-SA"/>
        </w:rPr>
      </w:pPr>
      <w:hyperlink w:anchor="_Toc6488093" w:history="1">
        <w:r w:rsidRPr="00F33CCB">
          <w:rPr>
            <w:rStyle w:val="Hyperlink"/>
            <w:b/>
            <w:noProof/>
          </w:rPr>
          <w:t>4</w:t>
        </w:r>
        <w:r>
          <w:rPr>
            <w:rFonts w:asciiTheme="minorHAnsi" w:eastAsiaTheme="minorEastAsia" w:hAnsiTheme="minorHAnsi" w:cstheme="minorBidi"/>
            <w:noProof/>
            <w:lang w:val="en-GB" w:eastAsia="en-GB" w:bidi="ar-SA"/>
          </w:rPr>
          <w:tab/>
        </w:r>
        <w:r w:rsidRPr="00F33CCB">
          <w:rPr>
            <w:rStyle w:val="Hyperlink"/>
            <w:b/>
            <w:noProof/>
            <w:lang w:val="en-GB"/>
          </w:rPr>
          <w:t>PROCEDURE FOR THE PUBLIC GATHERING OF BIDS</w:t>
        </w:r>
        <w:r>
          <w:rPr>
            <w:noProof/>
            <w:webHidden/>
          </w:rPr>
          <w:tab/>
        </w:r>
        <w:r>
          <w:rPr>
            <w:noProof/>
            <w:webHidden/>
          </w:rPr>
          <w:fldChar w:fldCharType="begin"/>
        </w:r>
        <w:r>
          <w:rPr>
            <w:noProof/>
            <w:webHidden/>
          </w:rPr>
          <w:instrText xml:space="preserve"> PAGEREF _Toc6488093 \h </w:instrText>
        </w:r>
        <w:r>
          <w:rPr>
            <w:noProof/>
            <w:webHidden/>
          </w:rPr>
        </w:r>
        <w:r>
          <w:rPr>
            <w:noProof/>
            <w:webHidden/>
          </w:rPr>
          <w:fldChar w:fldCharType="separate"/>
        </w:r>
        <w:r>
          <w:rPr>
            <w:noProof/>
            <w:webHidden/>
          </w:rPr>
          <w:t>10</w:t>
        </w:r>
        <w:r>
          <w:rPr>
            <w:noProof/>
            <w:webHidden/>
          </w:rPr>
          <w:fldChar w:fldCharType="end"/>
        </w:r>
      </w:hyperlink>
    </w:p>
    <w:p w14:paraId="5CB15C13" w14:textId="695E33F1"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094" w:history="1">
        <w:r w:rsidRPr="00F33CCB">
          <w:rPr>
            <w:rStyle w:val="Hyperlink"/>
            <w:b/>
            <w:noProof/>
            <w:spacing w:val="-1"/>
            <w:w w:val="99"/>
          </w:rPr>
          <w:t>4.1</w:t>
        </w:r>
        <w:r>
          <w:rPr>
            <w:rFonts w:asciiTheme="minorHAnsi" w:eastAsiaTheme="minorEastAsia" w:hAnsiTheme="minorHAnsi" w:cstheme="minorBidi"/>
            <w:noProof/>
            <w:sz w:val="22"/>
            <w:szCs w:val="22"/>
            <w:lang w:val="en-GB" w:eastAsia="en-GB" w:bidi="ar-SA"/>
          </w:rPr>
          <w:tab/>
        </w:r>
        <w:r w:rsidRPr="00F33CCB">
          <w:rPr>
            <w:rStyle w:val="Hyperlink"/>
            <w:b/>
            <w:noProof/>
            <w:lang w:val="en-GB"/>
          </w:rPr>
          <w:t>PROCEDURE FOR THE PUBLIC GATHERING OF BIDS</w:t>
        </w:r>
        <w:r>
          <w:rPr>
            <w:noProof/>
            <w:webHidden/>
          </w:rPr>
          <w:tab/>
        </w:r>
        <w:r>
          <w:rPr>
            <w:noProof/>
            <w:webHidden/>
          </w:rPr>
          <w:fldChar w:fldCharType="begin"/>
        </w:r>
        <w:r>
          <w:rPr>
            <w:noProof/>
            <w:webHidden/>
          </w:rPr>
          <w:instrText xml:space="preserve"> PAGEREF _Toc6488094 \h </w:instrText>
        </w:r>
        <w:r>
          <w:rPr>
            <w:noProof/>
            <w:webHidden/>
          </w:rPr>
        </w:r>
        <w:r>
          <w:rPr>
            <w:noProof/>
            <w:webHidden/>
          </w:rPr>
          <w:fldChar w:fldCharType="separate"/>
        </w:r>
        <w:r>
          <w:rPr>
            <w:noProof/>
            <w:webHidden/>
          </w:rPr>
          <w:t>11</w:t>
        </w:r>
        <w:r>
          <w:rPr>
            <w:noProof/>
            <w:webHidden/>
          </w:rPr>
          <w:fldChar w:fldCharType="end"/>
        </w:r>
      </w:hyperlink>
    </w:p>
    <w:p w14:paraId="1B2638AB" w14:textId="0BE81CCB" w:rsidR="00EF6511" w:rsidRDefault="00EF6511">
      <w:pPr>
        <w:pStyle w:val="TOC2"/>
        <w:tabs>
          <w:tab w:val="left" w:pos="1036"/>
          <w:tab w:val="right" w:leader="dot" w:pos="9780"/>
        </w:tabs>
        <w:rPr>
          <w:rFonts w:asciiTheme="minorHAnsi" w:eastAsiaTheme="minorEastAsia" w:hAnsiTheme="minorHAnsi" w:cstheme="minorBidi"/>
          <w:noProof/>
          <w:lang w:val="en-GB" w:eastAsia="en-GB" w:bidi="ar-SA"/>
        </w:rPr>
      </w:pPr>
      <w:hyperlink w:anchor="_Toc6488095" w:history="1">
        <w:r w:rsidRPr="00F33CCB">
          <w:rPr>
            <w:rStyle w:val="Hyperlink"/>
            <w:b/>
            <w:noProof/>
          </w:rPr>
          <w:t>5</w:t>
        </w:r>
        <w:r>
          <w:rPr>
            <w:rFonts w:asciiTheme="minorHAnsi" w:eastAsiaTheme="minorEastAsia" w:hAnsiTheme="minorHAnsi" w:cstheme="minorBidi"/>
            <w:noProof/>
            <w:lang w:val="en-GB" w:eastAsia="en-GB" w:bidi="ar-SA"/>
          </w:rPr>
          <w:tab/>
        </w:r>
        <w:r w:rsidRPr="00F33CCB">
          <w:rPr>
            <w:rStyle w:val="Hyperlink"/>
            <w:b/>
            <w:noProof/>
            <w:lang w:val="en-GB"/>
          </w:rPr>
          <w:t>CONDITIONS FOR THE BIDDER’S ELIGIBILITY</w:t>
        </w:r>
        <w:r>
          <w:rPr>
            <w:noProof/>
            <w:webHidden/>
          </w:rPr>
          <w:tab/>
        </w:r>
        <w:r>
          <w:rPr>
            <w:noProof/>
            <w:webHidden/>
          </w:rPr>
          <w:fldChar w:fldCharType="begin"/>
        </w:r>
        <w:r>
          <w:rPr>
            <w:noProof/>
            <w:webHidden/>
          </w:rPr>
          <w:instrText xml:space="preserve"> PAGEREF _Toc6488095 \h </w:instrText>
        </w:r>
        <w:r>
          <w:rPr>
            <w:noProof/>
            <w:webHidden/>
          </w:rPr>
        </w:r>
        <w:r>
          <w:rPr>
            <w:noProof/>
            <w:webHidden/>
          </w:rPr>
          <w:fldChar w:fldCharType="separate"/>
        </w:r>
        <w:r>
          <w:rPr>
            <w:noProof/>
            <w:webHidden/>
          </w:rPr>
          <w:t>12</w:t>
        </w:r>
        <w:r>
          <w:rPr>
            <w:noProof/>
            <w:webHidden/>
          </w:rPr>
          <w:fldChar w:fldCharType="end"/>
        </w:r>
      </w:hyperlink>
    </w:p>
    <w:p w14:paraId="2458C3F3" w14:textId="14C1980D"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096" w:history="1">
        <w:r w:rsidRPr="00F33CCB">
          <w:rPr>
            <w:rStyle w:val="Hyperlink"/>
            <w:b/>
            <w:noProof/>
            <w:spacing w:val="-1"/>
            <w:w w:val="99"/>
          </w:rPr>
          <w:t>5.1</w:t>
        </w:r>
        <w:r>
          <w:rPr>
            <w:rFonts w:asciiTheme="minorHAnsi" w:eastAsiaTheme="minorEastAsia" w:hAnsiTheme="minorHAnsi" w:cstheme="minorBidi"/>
            <w:noProof/>
            <w:sz w:val="22"/>
            <w:szCs w:val="22"/>
            <w:lang w:val="en-GB" w:eastAsia="en-GB" w:bidi="ar-SA"/>
          </w:rPr>
          <w:tab/>
        </w:r>
        <w:r w:rsidRPr="00F33CCB">
          <w:rPr>
            <w:rStyle w:val="Hyperlink"/>
            <w:b/>
            <w:noProof/>
            <w:lang w:val="en-GB"/>
          </w:rPr>
          <w:t>MINIMAL CONDITIONS FOR THE BIDDER’S ELIGIBILITY</w:t>
        </w:r>
        <w:r>
          <w:rPr>
            <w:noProof/>
            <w:webHidden/>
          </w:rPr>
          <w:tab/>
        </w:r>
        <w:r>
          <w:rPr>
            <w:noProof/>
            <w:webHidden/>
          </w:rPr>
          <w:fldChar w:fldCharType="begin"/>
        </w:r>
        <w:r>
          <w:rPr>
            <w:noProof/>
            <w:webHidden/>
          </w:rPr>
          <w:instrText xml:space="preserve"> PAGEREF _Toc6488096 \h </w:instrText>
        </w:r>
        <w:r>
          <w:rPr>
            <w:noProof/>
            <w:webHidden/>
          </w:rPr>
        </w:r>
        <w:r>
          <w:rPr>
            <w:noProof/>
            <w:webHidden/>
          </w:rPr>
          <w:fldChar w:fldCharType="separate"/>
        </w:r>
        <w:r>
          <w:rPr>
            <w:noProof/>
            <w:webHidden/>
          </w:rPr>
          <w:t>12</w:t>
        </w:r>
        <w:r>
          <w:rPr>
            <w:noProof/>
            <w:webHidden/>
          </w:rPr>
          <w:fldChar w:fldCharType="end"/>
        </w:r>
      </w:hyperlink>
    </w:p>
    <w:p w14:paraId="7C621438" w14:textId="76E23B55"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097" w:history="1">
        <w:r w:rsidRPr="00F33CCB">
          <w:rPr>
            <w:rStyle w:val="Hyperlink"/>
            <w:b/>
            <w:noProof/>
            <w:spacing w:val="-1"/>
            <w:w w:val="99"/>
          </w:rPr>
          <w:t>5.2</w:t>
        </w:r>
        <w:r>
          <w:rPr>
            <w:rFonts w:asciiTheme="minorHAnsi" w:eastAsiaTheme="minorEastAsia" w:hAnsiTheme="minorHAnsi" w:cstheme="minorBidi"/>
            <w:noProof/>
            <w:sz w:val="22"/>
            <w:szCs w:val="22"/>
            <w:lang w:val="en-GB" w:eastAsia="en-GB" w:bidi="ar-SA"/>
          </w:rPr>
          <w:tab/>
        </w:r>
        <w:r w:rsidRPr="00F33CCB">
          <w:rPr>
            <w:rStyle w:val="Hyperlink"/>
            <w:b/>
            <w:noProof/>
            <w:lang w:val="en-GB"/>
          </w:rPr>
          <w:t>OTHER MANDATORY DO</w:t>
        </w:r>
        <w:bookmarkStart w:id="0" w:name="_GoBack"/>
        <w:bookmarkEnd w:id="0"/>
        <w:r w:rsidRPr="00F33CCB">
          <w:rPr>
            <w:rStyle w:val="Hyperlink"/>
            <w:b/>
            <w:noProof/>
            <w:lang w:val="en-GB"/>
          </w:rPr>
          <w:t>CUMENTATION</w:t>
        </w:r>
        <w:r>
          <w:rPr>
            <w:noProof/>
            <w:webHidden/>
          </w:rPr>
          <w:tab/>
        </w:r>
        <w:r>
          <w:rPr>
            <w:noProof/>
            <w:webHidden/>
          </w:rPr>
          <w:fldChar w:fldCharType="begin"/>
        </w:r>
        <w:r>
          <w:rPr>
            <w:noProof/>
            <w:webHidden/>
          </w:rPr>
          <w:instrText xml:space="preserve"> PAGEREF _Toc6488097 \h </w:instrText>
        </w:r>
        <w:r>
          <w:rPr>
            <w:noProof/>
            <w:webHidden/>
          </w:rPr>
        </w:r>
        <w:r>
          <w:rPr>
            <w:noProof/>
            <w:webHidden/>
          </w:rPr>
          <w:fldChar w:fldCharType="separate"/>
        </w:r>
        <w:r>
          <w:rPr>
            <w:noProof/>
            <w:webHidden/>
          </w:rPr>
          <w:t>14</w:t>
        </w:r>
        <w:r>
          <w:rPr>
            <w:noProof/>
            <w:webHidden/>
          </w:rPr>
          <w:fldChar w:fldCharType="end"/>
        </w:r>
      </w:hyperlink>
    </w:p>
    <w:p w14:paraId="59AEAB78" w14:textId="49ACBBFC" w:rsidR="00EF6511" w:rsidRDefault="00EF6511">
      <w:pPr>
        <w:pStyle w:val="TOC2"/>
        <w:tabs>
          <w:tab w:val="left" w:pos="1036"/>
          <w:tab w:val="right" w:leader="dot" w:pos="9780"/>
        </w:tabs>
        <w:rPr>
          <w:rFonts w:asciiTheme="minorHAnsi" w:eastAsiaTheme="minorEastAsia" w:hAnsiTheme="minorHAnsi" w:cstheme="minorBidi"/>
          <w:noProof/>
          <w:lang w:val="en-GB" w:eastAsia="en-GB" w:bidi="ar-SA"/>
        </w:rPr>
      </w:pPr>
      <w:hyperlink w:anchor="_Toc6488098" w:history="1">
        <w:r w:rsidRPr="00F33CCB">
          <w:rPr>
            <w:rStyle w:val="Hyperlink"/>
            <w:b/>
            <w:noProof/>
          </w:rPr>
          <w:t>6</w:t>
        </w:r>
        <w:r>
          <w:rPr>
            <w:rFonts w:asciiTheme="minorHAnsi" w:eastAsiaTheme="minorEastAsia" w:hAnsiTheme="minorHAnsi" w:cstheme="minorBidi"/>
            <w:noProof/>
            <w:lang w:val="en-GB" w:eastAsia="en-GB" w:bidi="ar-SA"/>
          </w:rPr>
          <w:tab/>
        </w:r>
        <w:r w:rsidRPr="00F33CCB">
          <w:rPr>
            <w:rStyle w:val="Hyperlink"/>
            <w:b/>
            <w:noProof/>
            <w:lang w:val="en-GB"/>
          </w:rPr>
          <w:t>THE CONTENT, MANNER OF PREPARING AND MANNER OF SUBMITTING THE BID</w:t>
        </w:r>
        <w:r>
          <w:rPr>
            <w:noProof/>
            <w:webHidden/>
          </w:rPr>
          <w:tab/>
        </w:r>
        <w:r>
          <w:rPr>
            <w:noProof/>
            <w:webHidden/>
          </w:rPr>
          <w:fldChar w:fldCharType="begin"/>
        </w:r>
        <w:r>
          <w:rPr>
            <w:noProof/>
            <w:webHidden/>
          </w:rPr>
          <w:instrText xml:space="preserve"> PAGEREF _Toc6488098 \h </w:instrText>
        </w:r>
        <w:r>
          <w:rPr>
            <w:noProof/>
            <w:webHidden/>
          </w:rPr>
        </w:r>
        <w:r>
          <w:rPr>
            <w:noProof/>
            <w:webHidden/>
          </w:rPr>
          <w:fldChar w:fldCharType="separate"/>
        </w:r>
        <w:r>
          <w:rPr>
            <w:noProof/>
            <w:webHidden/>
          </w:rPr>
          <w:t>17</w:t>
        </w:r>
        <w:r>
          <w:rPr>
            <w:noProof/>
            <w:webHidden/>
          </w:rPr>
          <w:fldChar w:fldCharType="end"/>
        </w:r>
      </w:hyperlink>
    </w:p>
    <w:p w14:paraId="1CF4EFA4" w14:textId="21BBD2E0"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099" w:history="1">
        <w:r w:rsidRPr="00F33CCB">
          <w:rPr>
            <w:rStyle w:val="Hyperlink"/>
            <w:b/>
            <w:noProof/>
            <w:spacing w:val="-1"/>
            <w:w w:val="99"/>
          </w:rPr>
          <w:t>6.1</w:t>
        </w:r>
        <w:r>
          <w:rPr>
            <w:rFonts w:asciiTheme="minorHAnsi" w:eastAsiaTheme="minorEastAsia" w:hAnsiTheme="minorHAnsi" w:cstheme="minorBidi"/>
            <w:noProof/>
            <w:sz w:val="22"/>
            <w:szCs w:val="22"/>
            <w:lang w:val="en-GB" w:eastAsia="en-GB" w:bidi="ar-SA"/>
          </w:rPr>
          <w:tab/>
        </w:r>
        <w:r w:rsidRPr="00F33CCB">
          <w:rPr>
            <w:rStyle w:val="Hyperlink"/>
            <w:b/>
            <w:noProof/>
            <w:lang w:val="en-GB"/>
          </w:rPr>
          <w:t>THE CONTENT OF THE BID</w:t>
        </w:r>
        <w:r>
          <w:rPr>
            <w:noProof/>
            <w:webHidden/>
          </w:rPr>
          <w:tab/>
        </w:r>
        <w:r>
          <w:rPr>
            <w:noProof/>
            <w:webHidden/>
          </w:rPr>
          <w:fldChar w:fldCharType="begin"/>
        </w:r>
        <w:r>
          <w:rPr>
            <w:noProof/>
            <w:webHidden/>
          </w:rPr>
          <w:instrText xml:space="preserve"> PAGEREF _Toc6488099 \h </w:instrText>
        </w:r>
        <w:r>
          <w:rPr>
            <w:noProof/>
            <w:webHidden/>
          </w:rPr>
        </w:r>
        <w:r>
          <w:rPr>
            <w:noProof/>
            <w:webHidden/>
          </w:rPr>
          <w:fldChar w:fldCharType="separate"/>
        </w:r>
        <w:r>
          <w:rPr>
            <w:noProof/>
            <w:webHidden/>
          </w:rPr>
          <w:t>17</w:t>
        </w:r>
        <w:r>
          <w:rPr>
            <w:noProof/>
            <w:webHidden/>
          </w:rPr>
          <w:fldChar w:fldCharType="end"/>
        </w:r>
      </w:hyperlink>
    </w:p>
    <w:p w14:paraId="7B9A2045" w14:textId="48079CB2"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00" w:history="1">
        <w:r w:rsidRPr="00F33CCB">
          <w:rPr>
            <w:rStyle w:val="Hyperlink"/>
            <w:b/>
            <w:noProof/>
            <w:spacing w:val="-1"/>
            <w:w w:val="99"/>
          </w:rPr>
          <w:t>6.2</w:t>
        </w:r>
        <w:r>
          <w:rPr>
            <w:rFonts w:asciiTheme="minorHAnsi" w:eastAsiaTheme="minorEastAsia" w:hAnsiTheme="minorHAnsi" w:cstheme="minorBidi"/>
            <w:noProof/>
            <w:sz w:val="22"/>
            <w:szCs w:val="22"/>
            <w:lang w:val="en-GB" w:eastAsia="en-GB" w:bidi="ar-SA"/>
          </w:rPr>
          <w:tab/>
        </w:r>
        <w:r w:rsidRPr="00F33CCB">
          <w:rPr>
            <w:rStyle w:val="Hyperlink"/>
            <w:b/>
            <w:noProof/>
            <w:lang w:val="en-GB"/>
          </w:rPr>
          <w:t>CURRENCY IN THE BID</w:t>
        </w:r>
        <w:r>
          <w:rPr>
            <w:noProof/>
            <w:webHidden/>
          </w:rPr>
          <w:tab/>
        </w:r>
        <w:r>
          <w:rPr>
            <w:noProof/>
            <w:webHidden/>
          </w:rPr>
          <w:fldChar w:fldCharType="begin"/>
        </w:r>
        <w:r>
          <w:rPr>
            <w:noProof/>
            <w:webHidden/>
          </w:rPr>
          <w:instrText xml:space="preserve"> PAGEREF _Toc6488100 \h </w:instrText>
        </w:r>
        <w:r>
          <w:rPr>
            <w:noProof/>
            <w:webHidden/>
          </w:rPr>
        </w:r>
        <w:r>
          <w:rPr>
            <w:noProof/>
            <w:webHidden/>
          </w:rPr>
          <w:fldChar w:fldCharType="separate"/>
        </w:r>
        <w:r>
          <w:rPr>
            <w:noProof/>
            <w:webHidden/>
          </w:rPr>
          <w:t>17</w:t>
        </w:r>
        <w:r>
          <w:rPr>
            <w:noProof/>
            <w:webHidden/>
          </w:rPr>
          <w:fldChar w:fldCharType="end"/>
        </w:r>
      </w:hyperlink>
    </w:p>
    <w:p w14:paraId="62D4F206" w14:textId="3074DF30"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01" w:history="1">
        <w:r w:rsidRPr="00F33CCB">
          <w:rPr>
            <w:rStyle w:val="Hyperlink"/>
            <w:b/>
            <w:noProof/>
            <w:spacing w:val="-1"/>
            <w:w w:val="99"/>
          </w:rPr>
          <w:t>6.3</w:t>
        </w:r>
        <w:r>
          <w:rPr>
            <w:rFonts w:asciiTheme="minorHAnsi" w:eastAsiaTheme="minorEastAsia" w:hAnsiTheme="minorHAnsi" w:cstheme="minorBidi"/>
            <w:noProof/>
            <w:sz w:val="22"/>
            <w:szCs w:val="22"/>
            <w:lang w:val="en-GB" w:eastAsia="en-GB" w:bidi="ar-SA"/>
          </w:rPr>
          <w:tab/>
        </w:r>
        <w:r w:rsidRPr="00F33CCB">
          <w:rPr>
            <w:rStyle w:val="Hyperlink"/>
            <w:b/>
            <w:noProof/>
            <w:lang w:val="en-GB"/>
          </w:rPr>
          <w:t>MANNER OF PREPARING A BID</w:t>
        </w:r>
        <w:r>
          <w:rPr>
            <w:noProof/>
            <w:webHidden/>
          </w:rPr>
          <w:tab/>
        </w:r>
        <w:r>
          <w:rPr>
            <w:noProof/>
            <w:webHidden/>
          </w:rPr>
          <w:fldChar w:fldCharType="begin"/>
        </w:r>
        <w:r>
          <w:rPr>
            <w:noProof/>
            <w:webHidden/>
          </w:rPr>
          <w:instrText xml:space="preserve"> PAGEREF _Toc6488101 \h </w:instrText>
        </w:r>
        <w:r>
          <w:rPr>
            <w:noProof/>
            <w:webHidden/>
          </w:rPr>
        </w:r>
        <w:r>
          <w:rPr>
            <w:noProof/>
            <w:webHidden/>
          </w:rPr>
          <w:fldChar w:fldCharType="separate"/>
        </w:r>
        <w:r>
          <w:rPr>
            <w:noProof/>
            <w:webHidden/>
          </w:rPr>
          <w:t>18</w:t>
        </w:r>
        <w:r>
          <w:rPr>
            <w:noProof/>
            <w:webHidden/>
          </w:rPr>
          <w:fldChar w:fldCharType="end"/>
        </w:r>
      </w:hyperlink>
    </w:p>
    <w:p w14:paraId="1E55ACDE" w14:textId="113A094A"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02" w:history="1">
        <w:r w:rsidRPr="00F33CCB">
          <w:rPr>
            <w:rStyle w:val="Hyperlink"/>
            <w:b/>
            <w:noProof/>
            <w:spacing w:val="-1"/>
            <w:w w:val="99"/>
          </w:rPr>
          <w:t>6.4</w:t>
        </w:r>
        <w:r>
          <w:rPr>
            <w:rFonts w:asciiTheme="minorHAnsi" w:eastAsiaTheme="minorEastAsia" w:hAnsiTheme="minorHAnsi" w:cstheme="minorBidi"/>
            <w:noProof/>
            <w:sz w:val="22"/>
            <w:szCs w:val="22"/>
            <w:lang w:val="en-GB" w:eastAsia="en-GB" w:bidi="ar-SA"/>
          </w:rPr>
          <w:tab/>
        </w:r>
        <w:r w:rsidRPr="00F33CCB">
          <w:rPr>
            <w:rStyle w:val="Hyperlink"/>
            <w:b/>
            <w:noProof/>
            <w:lang w:val="en-GB"/>
          </w:rPr>
          <w:t>AUTHORISATION FOR SIGNING THE BID</w:t>
        </w:r>
        <w:r>
          <w:rPr>
            <w:noProof/>
            <w:webHidden/>
          </w:rPr>
          <w:tab/>
        </w:r>
        <w:r>
          <w:rPr>
            <w:noProof/>
            <w:webHidden/>
          </w:rPr>
          <w:fldChar w:fldCharType="begin"/>
        </w:r>
        <w:r>
          <w:rPr>
            <w:noProof/>
            <w:webHidden/>
          </w:rPr>
          <w:instrText xml:space="preserve"> PAGEREF _Toc6488102 \h </w:instrText>
        </w:r>
        <w:r>
          <w:rPr>
            <w:noProof/>
            <w:webHidden/>
          </w:rPr>
        </w:r>
        <w:r>
          <w:rPr>
            <w:noProof/>
            <w:webHidden/>
          </w:rPr>
          <w:fldChar w:fldCharType="separate"/>
        </w:r>
        <w:r>
          <w:rPr>
            <w:noProof/>
            <w:webHidden/>
          </w:rPr>
          <w:t>19</w:t>
        </w:r>
        <w:r>
          <w:rPr>
            <w:noProof/>
            <w:webHidden/>
          </w:rPr>
          <w:fldChar w:fldCharType="end"/>
        </w:r>
      </w:hyperlink>
    </w:p>
    <w:p w14:paraId="57D58E93" w14:textId="227ECDCB"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03" w:history="1">
        <w:r w:rsidRPr="00F33CCB">
          <w:rPr>
            <w:rStyle w:val="Hyperlink"/>
            <w:b/>
            <w:noProof/>
            <w:spacing w:val="-1"/>
            <w:w w:val="99"/>
          </w:rPr>
          <w:t>6.5</w:t>
        </w:r>
        <w:r>
          <w:rPr>
            <w:rFonts w:asciiTheme="minorHAnsi" w:eastAsiaTheme="minorEastAsia" w:hAnsiTheme="minorHAnsi" w:cstheme="minorBidi"/>
            <w:noProof/>
            <w:sz w:val="22"/>
            <w:szCs w:val="22"/>
            <w:lang w:val="en-GB" w:eastAsia="en-GB" w:bidi="ar-SA"/>
          </w:rPr>
          <w:tab/>
        </w:r>
        <w:r w:rsidRPr="00F33CCB">
          <w:rPr>
            <w:rStyle w:val="Hyperlink"/>
            <w:b/>
            <w:noProof/>
            <w:lang w:val="en-GB"/>
          </w:rPr>
          <w:t>MANNER OF SUBMISSION AND PERIOD OF VALIDITY OF THE BID</w:t>
        </w:r>
        <w:r>
          <w:rPr>
            <w:noProof/>
            <w:webHidden/>
          </w:rPr>
          <w:tab/>
        </w:r>
        <w:r>
          <w:rPr>
            <w:noProof/>
            <w:webHidden/>
          </w:rPr>
          <w:fldChar w:fldCharType="begin"/>
        </w:r>
        <w:r>
          <w:rPr>
            <w:noProof/>
            <w:webHidden/>
          </w:rPr>
          <w:instrText xml:space="preserve"> PAGEREF _Toc6488103 \h </w:instrText>
        </w:r>
        <w:r>
          <w:rPr>
            <w:noProof/>
            <w:webHidden/>
          </w:rPr>
        </w:r>
        <w:r>
          <w:rPr>
            <w:noProof/>
            <w:webHidden/>
          </w:rPr>
          <w:fldChar w:fldCharType="separate"/>
        </w:r>
        <w:r>
          <w:rPr>
            <w:noProof/>
            <w:webHidden/>
          </w:rPr>
          <w:t>19</w:t>
        </w:r>
        <w:r>
          <w:rPr>
            <w:noProof/>
            <w:webHidden/>
          </w:rPr>
          <w:fldChar w:fldCharType="end"/>
        </w:r>
      </w:hyperlink>
    </w:p>
    <w:p w14:paraId="36CB73A5" w14:textId="6C7638A4"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04" w:history="1">
        <w:r w:rsidRPr="00F33CCB">
          <w:rPr>
            <w:rStyle w:val="Hyperlink"/>
            <w:b/>
            <w:noProof/>
            <w:spacing w:val="-1"/>
            <w:w w:val="99"/>
          </w:rPr>
          <w:t>6.6</w:t>
        </w:r>
        <w:r>
          <w:rPr>
            <w:rFonts w:asciiTheme="minorHAnsi" w:eastAsiaTheme="minorEastAsia" w:hAnsiTheme="minorHAnsi" w:cstheme="minorBidi"/>
            <w:noProof/>
            <w:sz w:val="22"/>
            <w:szCs w:val="22"/>
            <w:lang w:val="en-GB" w:eastAsia="en-GB" w:bidi="ar-SA"/>
          </w:rPr>
          <w:tab/>
        </w:r>
        <w:r w:rsidRPr="00F33CCB">
          <w:rPr>
            <w:rStyle w:val="Hyperlink"/>
            <w:b/>
            <w:noProof/>
            <w:lang w:val="en-GB"/>
          </w:rPr>
          <w:t>DATE AND PLACE FOR THE SUBMISSION OF THE BID</w:t>
        </w:r>
        <w:r>
          <w:rPr>
            <w:noProof/>
            <w:webHidden/>
          </w:rPr>
          <w:tab/>
        </w:r>
        <w:r>
          <w:rPr>
            <w:noProof/>
            <w:webHidden/>
          </w:rPr>
          <w:fldChar w:fldCharType="begin"/>
        </w:r>
        <w:r>
          <w:rPr>
            <w:noProof/>
            <w:webHidden/>
          </w:rPr>
          <w:instrText xml:space="preserve"> PAGEREF _Toc6488104 \h </w:instrText>
        </w:r>
        <w:r>
          <w:rPr>
            <w:noProof/>
            <w:webHidden/>
          </w:rPr>
        </w:r>
        <w:r>
          <w:rPr>
            <w:noProof/>
            <w:webHidden/>
          </w:rPr>
          <w:fldChar w:fldCharType="separate"/>
        </w:r>
        <w:r>
          <w:rPr>
            <w:noProof/>
            <w:webHidden/>
          </w:rPr>
          <w:t>20</w:t>
        </w:r>
        <w:r>
          <w:rPr>
            <w:noProof/>
            <w:webHidden/>
          </w:rPr>
          <w:fldChar w:fldCharType="end"/>
        </w:r>
      </w:hyperlink>
    </w:p>
    <w:p w14:paraId="36205D67" w14:textId="368828B5"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05" w:history="1">
        <w:r w:rsidRPr="00F33CCB">
          <w:rPr>
            <w:rStyle w:val="Hyperlink"/>
            <w:b/>
            <w:noProof/>
            <w:spacing w:val="-1"/>
            <w:w w:val="99"/>
          </w:rPr>
          <w:t>6.7</w:t>
        </w:r>
        <w:r>
          <w:rPr>
            <w:rFonts w:asciiTheme="minorHAnsi" w:eastAsiaTheme="minorEastAsia" w:hAnsiTheme="minorHAnsi" w:cstheme="minorBidi"/>
            <w:noProof/>
            <w:sz w:val="22"/>
            <w:szCs w:val="22"/>
            <w:lang w:val="en-GB" w:eastAsia="en-GB" w:bidi="ar-SA"/>
          </w:rPr>
          <w:tab/>
        </w:r>
        <w:r w:rsidRPr="00F33CCB">
          <w:rPr>
            <w:rStyle w:val="Hyperlink"/>
            <w:b/>
            <w:noProof/>
            <w:lang w:val="en-GB"/>
          </w:rPr>
          <w:t>CONDITIONS FOR OBTAINING THE TENDER DOCUMENTATION</w:t>
        </w:r>
        <w:r>
          <w:rPr>
            <w:noProof/>
            <w:webHidden/>
          </w:rPr>
          <w:tab/>
        </w:r>
        <w:r>
          <w:rPr>
            <w:noProof/>
            <w:webHidden/>
          </w:rPr>
          <w:fldChar w:fldCharType="begin"/>
        </w:r>
        <w:r>
          <w:rPr>
            <w:noProof/>
            <w:webHidden/>
          </w:rPr>
          <w:instrText xml:space="preserve"> PAGEREF _Toc6488105 \h </w:instrText>
        </w:r>
        <w:r>
          <w:rPr>
            <w:noProof/>
            <w:webHidden/>
          </w:rPr>
        </w:r>
        <w:r>
          <w:rPr>
            <w:noProof/>
            <w:webHidden/>
          </w:rPr>
          <w:fldChar w:fldCharType="separate"/>
        </w:r>
        <w:r>
          <w:rPr>
            <w:noProof/>
            <w:webHidden/>
          </w:rPr>
          <w:t>20</w:t>
        </w:r>
        <w:r>
          <w:rPr>
            <w:noProof/>
            <w:webHidden/>
          </w:rPr>
          <w:fldChar w:fldCharType="end"/>
        </w:r>
      </w:hyperlink>
    </w:p>
    <w:p w14:paraId="12AC17CE" w14:textId="36AB5F78"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06" w:history="1">
        <w:r w:rsidRPr="00F33CCB">
          <w:rPr>
            <w:rStyle w:val="Hyperlink"/>
            <w:b/>
            <w:noProof/>
            <w:spacing w:val="-1"/>
            <w:w w:val="99"/>
          </w:rPr>
          <w:t>6.8</w:t>
        </w:r>
        <w:r>
          <w:rPr>
            <w:rFonts w:asciiTheme="minorHAnsi" w:eastAsiaTheme="minorEastAsia" w:hAnsiTheme="minorHAnsi" w:cstheme="minorBidi"/>
            <w:noProof/>
            <w:sz w:val="22"/>
            <w:szCs w:val="22"/>
            <w:lang w:val="en-GB" w:eastAsia="en-GB" w:bidi="ar-SA"/>
          </w:rPr>
          <w:tab/>
        </w:r>
        <w:r w:rsidRPr="00F33CCB">
          <w:rPr>
            <w:rStyle w:val="Hyperlink"/>
            <w:b/>
            <w:noProof/>
            <w:lang w:val="en-GB"/>
          </w:rPr>
          <w:t>ABILITY TO OBTAIN ADDITIONAL INFORMATION ON THE SUBJECT OF THE BID</w:t>
        </w:r>
        <w:r>
          <w:rPr>
            <w:noProof/>
            <w:webHidden/>
          </w:rPr>
          <w:tab/>
        </w:r>
        <w:r>
          <w:rPr>
            <w:noProof/>
            <w:webHidden/>
          </w:rPr>
          <w:fldChar w:fldCharType="begin"/>
        </w:r>
        <w:r>
          <w:rPr>
            <w:noProof/>
            <w:webHidden/>
          </w:rPr>
          <w:instrText xml:space="preserve"> PAGEREF _Toc6488106 \h </w:instrText>
        </w:r>
        <w:r>
          <w:rPr>
            <w:noProof/>
            <w:webHidden/>
          </w:rPr>
        </w:r>
        <w:r>
          <w:rPr>
            <w:noProof/>
            <w:webHidden/>
          </w:rPr>
          <w:fldChar w:fldCharType="separate"/>
        </w:r>
        <w:r>
          <w:rPr>
            <w:noProof/>
            <w:webHidden/>
          </w:rPr>
          <w:t>21</w:t>
        </w:r>
        <w:r>
          <w:rPr>
            <w:noProof/>
            <w:webHidden/>
          </w:rPr>
          <w:fldChar w:fldCharType="end"/>
        </w:r>
      </w:hyperlink>
    </w:p>
    <w:p w14:paraId="6F19F613" w14:textId="57E54EB7" w:rsidR="00EF6511" w:rsidRDefault="00EF6511">
      <w:pPr>
        <w:pStyle w:val="TOC2"/>
        <w:tabs>
          <w:tab w:val="left" w:pos="1036"/>
          <w:tab w:val="right" w:leader="dot" w:pos="9780"/>
        </w:tabs>
        <w:rPr>
          <w:rFonts w:asciiTheme="minorHAnsi" w:eastAsiaTheme="minorEastAsia" w:hAnsiTheme="minorHAnsi" w:cstheme="minorBidi"/>
          <w:noProof/>
          <w:lang w:val="en-GB" w:eastAsia="en-GB" w:bidi="ar-SA"/>
        </w:rPr>
      </w:pPr>
      <w:hyperlink w:anchor="_Toc6488107" w:history="1">
        <w:r w:rsidRPr="00F33CCB">
          <w:rPr>
            <w:rStyle w:val="Hyperlink"/>
            <w:b/>
            <w:noProof/>
          </w:rPr>
          <w:t>7</w:t>
        </w:r>
        <w:r>
          <w:rPr>
            <w:rFonts w:asciiTheme="minorHAnsi" w:eastAsiaTheme="minorEastAsia" w:hAnsiTheme="minorHAnsi" w:cstheme="minorBidi"/>
            <w:noProof/>
            <w:lang w:val="en-GB" w:eastAsia="en-GB" w:bidi="ar-SA"/>
          </w:rPr>
          <w:tab/>
        </w:r>
        <w:r w:rsidRPr="00F33CCB">
          <w:rPr>
            <w:rStyle w:val="Hyperlink"/>
            <w:b/>
            <w:noProof/>
            <w:lang w:val="en-GB"/>
          </w:rPr>
          <w:t>CRITERIA FOR EVALUATION OF BIDS</w:t>
        </w:r>
        <w:r>
          <w:rPr>
            <w:noProof/>
            <w:webHidden/>
          </w:rPr>
          <w:tab/>
        </w:r>
        <w:r>
          <w:rPr>
            <w:noProof/>
            <w:webHidden/>
          </w:rPr>
          <w:fldChar w:fldCharType="begin"/>
        </w:r>
        <w:r>
          <w:rPr>
            <w:noProof/>
            <w:webHidden/>
          </w:rPr>
          <w:instrText xml:space="preserve"> PAGEREF _Toc6488107 \h </w:instrText>
        </w:r>
        <w:r>
          <w:rPr>
            <w:noProof/>
            <w:webHidden/>
          </w:rPr>
        </w:r>
        <w:r>
          <w:rPr>
            <w:noProof/>
            <w:webHidden/>
          </w:rPr>
          <w:fldChar w:fldCharType="separate"/>
        </w:r>
        <w:r>
          <w:rPr>
            <w:noProof/>
            <w:webHidden/>
          </w:rPr>
          <w:t>21</w:t>
        </w:r>
        <w:r>
          <w:rPr>
            <w:noProof/>
            <w:webHidden/>
          </w:rPr>
          <w:fldChar w:fldCharType="end"/>
        </w:r>
      </w:hyperlink>
    </w:p>
    <w:p w14:paraId="5202389A" w14:textId="70040816"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08" w:history="1">
        <w:r w:rsidRPr="00F33CCB">
          <w:rPr>
            <w:rStyle w:val="Hyperlink"/>
            <w:b/>
            <w:noProof/>
            <w:spacing w:val="-1"/>
            <w:w w:val="99"/>
          </w:rPr>
          <w:t>7.1</w:t>
        </w:r>
        <w:r>
          <w:rPr>
            <w:rFonts w:asciiTheme="minorHAnsi" w:eastAsiaTheme="minorEastAsia" w:hAnsiTheme="minorHAnsi" w:cstheme="minorBidi"/>
            <w:noProof/>
            <w:sz w:val="22"/>
            <w:szCs w:val="22"/>
            <w:lang w:val="en-GB" w:eastAsia="en-GB" w:bidi="ar-SA"/>
          </w:rPr>
          <w:tab/>
        </w:r>
        <w:r w:rsidRPr="00F33CCB">
          <w:rPr>
            <w:rStyle w:val="Hyperlink"/>
            <w:b/>
            <w:noProof/>
            <w:lang w:val="en-GB"/>
          </w:rPr>
          <w:t>CRITERIA FOR EVALUATION OF BIDS IN ACCORDANCE WITH THE REGULATION ON THE PROCEDURE FOR GRANTING A CONCESSION NO MARITIME DEMESNE</w:t>
        </w:r>
        <w:r>
          <w:rPr>
            <w:noProof/>
            <w:webHidden/>
          </w:rPr>
          <w:tab/>
        </w:r>
        <w:r>
          <w:rPr>
            <w:noProof/>
            <w:webHidden/>
          </w:rPr>
          <w:fldChar w:fldCharType="begin"/>
        </w:r>
        <w:r>
          <w:rPr>
            <w:noProof/>
            <w:webHidden/>
          </w:rPr>
          <w:instrText xml:space="preserve"> PAGEREF _Toc6488108 \h </w:instrText>
        </w:r>
        <w:r>
          <w:rPr>
            <w:noProof/>
            <w:webHidden/>
          </w:rPr>
        </w:r>
        <w:r>
          <w:rPr>
            <w:noProof/>
            <w:webHidden/>
          </w:rPr>
          <w:fldChar w:fldCharType="separate"/>
        </w:r>
        <w:r>
          <w:rPr>
            <w:noProof/>
            <w:webHidden/>
          </w:rPr>
          <w:t>21</w:t>
        </w:r>
        <w:r>
          <w:rPr>
            <w:noProof/>
            <w:webHidden/>
          </w:rPr>
          <w:fldChar w:fldCharType="end"/>
        </w:r>
      </w:hyperlink>
    </w:p>
    <w:p w14:paraId="3A4255F8" w14:textId="719ABB6E"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09" w:history="1">
        <w:r w:rsidRPr="00F33CCB">
          <w:rPr>
            <w:rStyle w:val="Hyperlink"/>
            <w:b/>
            <w:noProof/>
            <w:spacing w:val="-1"/>
            <w:w w:val="99"/>
          </w:rPr>
          <w:t>7.2</w:t>
        </w:r>
        <w:r>
          <w:rPr>
            <w:rFonts w:asciiTheme="minorHAnsi" w:eastAsiaTheme="minorEastAsia" w:hAnsiTheme="minorHAnsi" w:cstheme="minorBidi"/>
            <w:noProof/>
            <w:sz w:val="22"/>
            <w:szCs w:val="22"/>
            <w:lang w:val="en-GB" w:eastAsia="en-GB" w:bidi="ar-SA"/>
          </w:rPr>
          <w:tab/>
        </w:r>
        <w:r w:rsidRPr="00F33CCB">
          <w:rPr>
            <w:rStyle w:val="Hyperlink"/>
            <w:b/>
            <w:noProof/>
            <w:lang w:val="en-GB"/>
          </w:rPr>
          <w:t>FORMULAE AND CALCULATION METHODS IN ACCORDANCE WITH THE REGULATION ON THE PROCEDURE FOR GRANTING A CONCESSION NO MARITIME DEMESNE</w:t>
        </w:r>
        <w:r>
          <w:rPr>
            <w:noProof/>
            <w:webHidden/>
          </w:rPr>
          <w:tab/>
        </w:r>
        <w:r>
          <w:rPr>
            <w:noProof/>
            <w:webHidden/>
          </w:rPr>
          <w:fldChar w:fldCharType="begin"/>
        </w:r>
        <w:r>
          <w:rPr>
            <w:noProof/>
            <w:webHidden/>
          </w:rPr>
          <w:instrText xml:space="preserve"> PAGEREF _Toc6488109 \h </w:instrText>
        </w:r>
        <w:r>
          <w:rPr>
            <w:noProof/>
            <w:webHidden/>
          </w:rPr>
        </w:r>
        <w:r>
          <w:rPr>
            <w:noProof/>
            <w:webHidden/>
          </w:rPr>
          <w:fldChar w:fldCharType="separate"/>
        </w:r>
        <w:r>
          <w:rPr>
            <w:noProof/>
            <w:webHidden/>
          </w:rPr>
          <w:t>22</w:t>
        </w:r>
        <w:r>
          <w:rPr>
            <w:noProof/>
            <w:webHidden/>
          </w:rPr>
          <w:fldChar w:fldCharType="end"/>
        </w:r>
      </w:hyperlink>
    </w:p>
    <w:p w14:paraId="1DE8E5C2" w14:textId="7A160DE8" w:rsidR="00EF6511" w:rsidRDefault="00EF6511">
      <w:pPr>
        <w:pStyle w:val="TOC2"/>
        <w:tabs>
          <w:tab w:val="left" w:pos="1036"/>
          <w:tab w:val="right" w:leader="dot" w:pos="9780"/>
        </w:tabs>
        <w:rPr>
          <w:rFonts w:asciiTheme="minorHAnsi" w:eastAsiaTheme="minorEastAsia" w:hAnsiTheme="minorHAnsi" w:cstheme="minorBidi"/>
          <w:noProof/>
          <w:lang w:val="en-GB" w:eastAsia="en-GB" w:bidi="ar-SA"/>
        </w:rPr>
      </w:pPr>
      <w:hyperlink w:anchor="_Toc6488110" w:history="1">
        <w:r w:rsidRPr="00F33CCB">
          <w:rPr>
            <w:rStyle w:val="Hyperlink"/>
            <w:b/>
            <w:noProof/>
          </w:rPr>
          <w:t>8</w:t>
        </w:r>
        <w:r>
          <w:rPr>
            <w:rFonts w:asciiTheme="minorHAnsi" w:eastAsiaTheme="minorEastAsia" w:hAnsiTheme="minorHAnsi" w:cstheme="minorBidi"/>
            <w:noProof/>
            <w:lang w:val="en-GB" w:eastAsia="en-GB" w:bidi="ar-SA"/>
          </w:rPr>
          <w:tab/>
        </w:r>
        <w:r w:rsidRPr="00F33CCB">
          <w:rPr>
            <w:rStyle w:val="Hyperlink"/>
            <w:b/>
            <w:noProof/>
            <w:lang w:val="en-GB"/>
          </w:rPr>
          <w:t>OTHER INFORMATION</w:t>
        </w:r>
        <w:r>
          <w:rPr>
            <w:noProof/>
            <w:webHidden/>
          </w:rPr>
          <w:tab/>
        </w:r>
        <w:r>
          <w:rPr>
            <w:noProof/>
            <w:webHidden/>
          </w:rPr>
          <w:fldChar w:fldCharType="begin"/>
        </w:r>
        <w:r>
          <w:rPr>
            <w:noProof/>
            <w:webHidden/>
          </w:rPr>
          <w:instrText xml:space="preserve"> PAGEREF _Toc6488110 \h </w:instrText>
        </w:r>
        <w:r>
          <w:rPr>
            <w:noProof/>
            <w:webHidden/>
          </w:rPr>
        </w:r>
        <w:r>
          <w:rPr>
            <w:noProof/>
            <w:webHidden/>
          </w:rPr>
          <w:fldChar w:fldCharType="separate"/>
        </w:r>
        <w:r>
          <w:rPr>
            <w:noProof/>
            <w:webHidden/>
          </w:rPr>
          <w:t>22</w:t>
        </w:r>
        <w:r>
          <w:rPr>
            <w:noProof/>
            <w:webHidden/>
          </w:rPr>
          <w:fldChar w:fldCharType="end"/>
        </w:r>
      </w:hyperlink>
    </w:p>
    <w:p w14:paraId="0AC31514" w14:textId="0923F523"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11" w:history="1">
        <w:r w:rsidRPr="00F33CCB">
          <w:rPr>
            <w:rStyle w:val="Hyperlink"/>
            <w:b/>
            <w:noProof/>
            <w:spacing w:val="-1"/>
            <w:w w:val="99"/>
          </w:rPr>
          <w:t>8.1</w:t>
        </w:r>
        <w:r>
          <w:rPr>
            <w:rFonts w:asciiTheme="minorHAnsi" w:eastAsiaTheme="minorEastAsia" w:hAnsiTheme="minorHAnsi" w:cstheme="minorBidi"/>
            <w:noProof/>
            <w:sz w:val="22"/>
            <w:szCs w:val="22"/>
            <w:lang w:val="en-GB" w:eastAsia="en-GB" w:bidi="ar-SA"/>
          </w:rPr>
          <w:tab/>
        </w:r>
        <w:r w:rsidRPr="00F33CCB">
          <w:rPr>
            <w:rStyle w:val="Hyperlink"/>
            <w:b/>
            <w:noProof/>
            <w:lang w:val="en-GB"/>
          </w:rPr>
          <w:t>SUBCONTRACTING</w:t>
        </w:r>
        <w:r>
          <w:rPr>
            <w:noProof/>
            <w:webHidden/>
          </w:rPr>
          <w:tab/>
        </w:r>
        <w:r>
          <w:rPr>
            <w:noProof/>
            <w:webHidden/>
          </w:rPr>
          <w:fldChar w:fldCharType="begin"/>
        </w:r>
        <w:r>
          <w:rPr>
            <w:noProof/>
            <w:webHidden/>
          </w:rPr>
          <w:instrText xml:space="preserve"> PAGEREF _Toc6488111 \h </w:instrText>
        </w:r>
        <w:r>
          <w:rPr>
            <w:noProof/>
            <w:webHidden/>
          </w:rPr>
        </w:r>
        <w:r>
          <w:rPr>
            <w:noProof/>
            <w:webHidden/>
          </w:rPr>
          <w:fldChar w:fldCharType="separate"/>
        </w:r>
        <w:r>
          <w:rPr>
            <w:noProof/>
            <w:webHidden/>
          </w:rPr>
          <w:t>22</w:t>
        </w:r>
        <w:r>
          <w:rPr>
            <w:noProof/>
            <w:webHidden/>
          </w:rPr>
          <w:fldChar w:fldCharType="end"/>
        </w:r>
      </w:hyperlink>
    </w:p>
    <w:p w14:paraId="790C4C52" w14:textId="0D2E2006"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12" w:history="1">
        <w:r w:rsidRPr="00F33CCB">
          <w:rPr>
            <w:rStyle w:val="Hyperlink"/>
            <w:b/>
            <w:noProof/>
            <w:spacing w:val="-1"/>
            <w:w w:val="99"/>
          </w:rPr>
          <w:t>8.2</w:t>
        </w:r>
        <w:r>
          <w:rPr>
            <w:rFonts w:asciiTheme="minorHAnsi" w:eastAsiaTheme="minorEastAsia" w:hAnsiTheme="minorHAnsi" w:cstheme="minorBidi"/>
            <w:noProof/>
            <w:sz w:val="22"/>
            <w:szCs w:val="22"/>
            <w:lang w:val="en-GB" w:eastAsia="en-GB" w:bidi="ar-SA"/>
          </w:rPr>
          <w:tab/>
        </w:r>
        <w:r w:rsidRPr="00F33CCB">
          <w:rPr>
            <w:rStyle w:val="Hyperlink"/>
            <w:b/>
            <w:noProof/>
            <w:lang w:val="en-GB"/>
          </w:rPr>
          <w:t>ASSIGNMENT OF THE CONCESSION AGREEMENT</w:t>
        </w:r>
        <w:r>
          <w:rPr>
            <w:noProof/>
            <w:webHidden/>
          </w:rPr>
          <w:tab/>
        </w:r>
        <w:r>
          <w:rPr>
            <w:noProof/>
            <w:webHidden/>
          </w:rPr>
          <w:fldChar w:fldCharType="begin"/>
        </w:r>
        <w:r>
          <w:rPr>
            <w:noProof/>
            <w:webHidden/>
          </w:rPr>
          <w:instrText xml:space="preserve"> PAGEREF _Toc6488112 \h </w:instrText>
        </w:r>
        <w:r>
          <w:rPr>
            <w:noProof/>
            <w:webHidden/>
          </w:rPr>
        </w:r>
        <w:r>
          <w:rPr>
            <w:noProof/>
            <w:webHidden/>
          </w:rPr>
          <w:fldChar w:fldCharType="separate"/>
        </w:r>
        <w:r>
          <w:rPr>
            <w:noProof/>
            <w:webHidden/>
          </w:rPr>
          <w:t>23</w:t>
        </w:r>
        <w:r>
          <w:rPr>
            <w:noProof/>
            <w:webHidden/>
          </w:rPr>
          <w:fldChar w:fldCharType="end"/>
        </w:r>
      </w:hyperlink>
    </w:p>
    <w:p w14:paraId="67D8DE7F" w14:textId="1BE0A817"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13" w:history="1">
        <w:r w:rsidRPr="00F33CCB">
          <w:rPr>
            <w:rStyle w:val="Hyperlink"/>
            <w:b/>
            <w:noProof/>
            <w:spacing w:val="-1"/>
            <w:w w:val="99"/>
          </w:rPr>
          <w:t>8.3</w:t>
        </w:r>
        <w:r>
          <w:rPr>
            <w:rFonts w:asciiTheme="minorHAnsi" w:eastAsiaTheme="minorEastAsia" w:hAnsiTheme="minorHAnsi" w:cstheme="minorBidi"/>
            <w:noProof/>
            <w:sz w:val="22"/>
            <w:szCs w:val="22"/>
            <w:lang w:val="en-GB" w:eastAsia="en-GB" w:bidi="ar-SA"/>
          </w:rPr>
          <w:tab/>
        </w:r>
        <w:r w:rsidRPr="00F33CCB">
          <w:rPr>
            <w:rStyle w:val="Hyperlink"/>
            <w:b/>
            <w:noProof/>
            <w:lang w:val="en-GB"/>
          </w:rPr>
          <w:t>MANNER AND CONDITIONS FOR RESOLVING DISPUTES</w:t>
        </w:r>
        <w:r>
          <w:rPr>
            <w:noProof/>
            <w:webHidden/>
          </w:rPr>
          <w:tab/>
        </w:r>
        <w:r>
          <w:rPr>
            <w:noProof/>
            <w:webHidden/>
          </w:rPr>
          <w:fldChar w:fldCharType="begin"/>
        </w:r>
        <w:r>
          <w:rPr>
            <w:noProof/>
            <w:webHidden/>
          </w:rPr>
          <w:instrText xml:space="preserve"> PAGEREF _Toc6488113 \h </w:instrText>
        </w:r>
        <w:r>
          <w:rPr>
            <w:noProof/>
            <w:webHidden/>
          </w:rPr>
        </w:r>
        <w:r>
          <w:rPr>
            <w:noProof/>
            <w:webHidden/>
          </w:rPr>
          <w:fldChar w:fldCharType="separate"/>
        </w:r>
        <w:r>
          <w:rPr>
            <w:noProof/>
            <w:webHidden/>
          </w:rPr>
          <w:t>23</w:t>
        </w:r>
        <w:r>
          <w:rPr>
            <w:noProof/>
            <w:webHidden/>
          </w:rPr>
          <w:fldChar w:fldCharType="end"/>
        </w:r>
      </w:hyperlink>
    </w:p>
    <w:p w14:paraId="05DC9FF5" w14:textId="5C0B2FCC" w:rsidR="00EF6511" w:rsidRDefault="00EF6511">
      <w:pPr>
        <w:pStyle w:val="TOC2"/>
        <w:tabs>
          <w:tab w:val="left" w:pos="1036"/>
          <w:tab w:val="right" w:leader="dot" w:pos="9780"/>
        </w:tabs>
        <w:rPr>
          <w:rFonts w:asciiTheme="minorHAnsi" w:eastAsiaTheme="minorEastAsia" w:hAnsiTheme="minorHAnsi" w:cstheme="minorBidi"/>
          <w:noProof/>
          <w:lang w:val="en-GB" w:eastAsia="en-GB" w:bidi="ar-SA"/>
        </w:rPr>
      </w:pPr>
      <w:hyperlink w:anchor="_Toc6488114" w:history="1">
        <w:r w:rsidRPr="00F33CCB">
          <w:rPr>
            <w:rStyle w:val="Hyperlink"/>
            <w:b/>
            <w:noProof/>
          </w:rPr>
          <w:t>9</w:t>
        </w:r>
        <w:r>
          <w:rPr>
            <w:rFonts w:asciiTheme="minorHAnsi" w:eastAsiaTheme="minorEastAsia" w:hAnsiTheme="minorHAnsi" w:cstheme="minorBidi"/>
            <w:noProof/>
            <w:lang w:val="en-GB" w:eastAsia="en-GB" w:bidi="ar-SA"/>
          </w:rPr>
          <w:tab/>
        </w:r>
        <w:r w:rsidRPr="00F33CCB">
          <w:rPr>
            <w:rStyle w:val="Hyperlink"/>
            <w:b/>
            <w:noProof/>
            <w:lang w:val="en-GB"/>
          </w:rPr>
          <w:t>APPENDICES</w:t>
        </w:r>
        <w:r>
          <w:rPr>
            <w:noProof/>
            <w:webHidden/>
          </w:rPr>
          <w:tab/>
        </w:r>
        <w:r>
          <w:rPr>
            <w:noProof/>
            <w:webHidden/>
          </w:rPr>
          <w:fldChar w:fldCharType="begin"/>
        </w:r>
        <w:r>
          <w:rPr>
            <w:noProof/>
            <w:webHidden/>
          </w:rPr>
          <w:instrText xml:space="preserve"> PAGEREF _Toc6488114 \h </w:instrText>
        </w:r>
        <w:r>
          <w:rPr>
            <w:noProof/>
            <w:webHidden/>
          </w:rPr>
        </w:r>
        <w:r>
          <w:rPr>
            <w:noProof/>
            <w:webHidden/>
          </w:rPr>
          <w:fldChar w:fldCharType="separate"/>
        </w:r>
        <w:r>
          <w:rPr>
            <w:noProof/>
            <w:webHidden/>
          </w:rPr>
          <w:t>24</w:t>
        </w:r>
        <w:r>
          <w:rPr>
            <w:noProof/>
            <w:webHidden/>
          </w:rPr>
          <w:fldChar w:fldCharType="end"/>
        </w:r>
      </w:hyperlink>
    </w:p>
    <w:p w14:paraId="7BF12A1B" w14:textId="79FB3335" w:rsidR="00EF6511" w:rsidRDefault="00EF6511">
      <w:pPr>
        <w:pStyle w:val="TOC3"/>
        <w:tabs>
          <w:tab w:val="right" w:leader="dot" w:pos="9780"/>
        </w:tabs>
        <w:rPr>
          <w:rFonts w:asciiTheme="minorHAnsi" w:eastAsiaTheme="minorEastAsia" w:hAnsiTheme="minorHAnsi" w:cstheme="minorBidi"/>
          <w:noProof/>
          <w:sz w:val="22"/>
          <w:szCs w:val="22"/>
          <w:lang w:val="en-GB" w:eastAsia="en-GB" w:bidi="ar-SA"/>
        </w:rPr>
      </w:pPr>
      <w:hyperlink w:anchor="_Toc6488115" w:history="1">
        <w:r w:rsidRPr="00F33CCB">
          <w:rPr>
            <w:rStyle w:val="Hyperlink"/>
            <w:b/>
            <w:noProof/>
            <w:lang w:val="en-GB"/>
          </w:rPr>
          <w:t>9.1 APPENDIX 1 – GRAPHICAL PRESENTATION</w:t>
        </w:r>
        <w:r>
          <w:rPr>
            <w:noProof/>
            <w:webHidden/>
          </w:rPr>
          <w:tab/>
        </w:r>
        <w:r>
          <w:rPr>
            <w:noProof/>
            <w:webHidden/>
          </w:rPr>
          <w:fldChar w:fldCharType="begin"/>
        </w:r>
        <w:r>
          <w:rPr>
            <w:noProof/>
            <w:webHidden/>
          </w:rPr>
          <w:instrText xml:space="preserve"> PAGEREF _Toc6488115 \h </w:instrText>
        </w:r>
        <w:r>
          <w:rPr>
            <w:noProof/>
            <w:webHidden/>
          </w:rPr>
        </w:r>
        <w:r>
          <w:rPr>
            <w:noProof/>
            <w:webHidden/>
          </w:rPr>
          <w:fldChar w:fldCharType="separate"/>
        </w:r>
        <w:r>
          <w:rPr>
            <w:noProof/>
            <w:webHidden/>
          </w:rPr>
          <w:t>24</w:t>
        </w:r>
        <w:r>
          <w:rPr>
            <w:noProof/>
            <w:webHidden/>
          </w:rPr>
          <w:fldChar w:fldCharType="end"/>
        </w:r>
      </w:hyperlink>
    </w:p>
    <w:p w14:paraId="6DE93F2C" w14:textId="6FC86E0F" w:rsidR="00EF6511" w:rsidRDefault="00EF6511">
      <w:pPr>
        <w:pStyle w:val="TOC3"/>
        <w:tabs>
          <w:tab w:val="right" w:leader="dot" w:pos="9780"/>
        </w:tabs>
        <w:rPr>
          <w:rFonts w:asciiTheme="minorHAnsi" w:eastAsiaTheme="minorEastAsia" w:hAnsiTheme="minorHAnsi" w:cstheme="minorBidi"/>
          <w:noProof/>
          <w:sz w:val="22"/>
          <w:szCs w:val="22"/>
          <w:lang w:val="en-GB" w:eastAsia="en-GB" w:bidi="ar-SA"/>
        </w:rPr>
      </w:pPr>
      <w:hyperlink w:anchor="_Toc6488116" w:history="1">
        <w:r w:rsidRPr="00F33CCB">
          <w:rPr>
            <w:rStyle w:val="Hyperlink"/>
            <w:b/>
            <w:noProof/>
            <w:lang w:val="en-GB"/>
          </w:rPr>
          <w:t>9.2 APPENDIX 2 – URBAN PLAN</w:t>
        </w:r>
        <w:r>
          <w:rPr>
            <w:noProof/>
            <w:webHidden/>
          </w:rPr>
          <w:tab/>
        </w:r>
        <w:r>
          <w:rPr>
            <w:noProof/>
            <w:webHidden/>
          </w:rPr>
          <w:fldChar w:fldCharType="begin"/>
        </w:r>
        <w:r>
          <w:rPr>
            <w:noProof/>
            <w:webHidden/>
          </w:rPr>
          <w:instrText xml:space="preserve"> PAGEREF _Toc6488116 \h </w:instrText>
        </w:r>
        <w:r>
          <w:rPr>
            <w:noProof/>
            <w:webHidden/>
          </w:rPr>
        </w:r>
        <w:r>
          <w:rPr>
            <w:noProof/>
            <w:webHidden/>
          </w:rPr>
          <w:fldChar w:fldCharType="separate"/>
        </w:r>
        <w:r>
          <w:rPr>
            <w:noProof/>
            <w:webHidden/>
          </w:rPr>
          <w:t>24</w:t>
        </w:r>
        <w:r>
          <w:rPr>
            <w:noProof/>
            <w:webHidden/>
          </w:rPr>
          <w:fldChar w:fldCharType="end"/>
        </w:r>
      </w:hyperlink>
    </w:p>
    <w:p w14:paraId="28297472" w14:textId="16D7F1C6"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17" w:history="1">
        <w:r w:rsidRPr="00F33CCB">
          <w:rPr>
            <w:rStyle w:val="Hyperlink"/>
            <w:b/>
            <w:noProof/>
            <w:lang w:val="en-GB"/>
          </w:rPr>
          <w:t>9.3</w:t>
        </w:r>
        <w:r>
          <w:rPr>
            <w:rFonts w:asciiTheme="minorHAnsi" w:eastAsiaTheme="minorEastAsia" w:hAnsiTheme="minorHAnsi" w:cstheme="minorBidi"/>
            <w:noProof/>
            <w:sz w:val="22"/>
            <w:szCs w:val="22"/>
            <w:lang w:val="en-GB" w:eastAsia="en-GB" w:bidi="ar-SA"/>
          </w:rPr>
          <w:tab/>
        </w:r>
        <w:r w:rsidRPr="00F33CCB">
          <w:rPr>
            <w:rStyle w:val="Hyperlink"/>
            <w:b/>
            <w:noProof/>
            <w:lang w:val="en-GB"/>
          </w:rPr>
          <w:t>APPENDIX 3 – MANDATORY CONTENT IN THE ECONOMIC FEASIBILITY STUDY</w:t>
        </w:r>
        <w:r>
          <w:rPr>
            <w:noProof/>
            <w:webHidden/>
          </w:rPr>
          <w:tab/>
        </w:r>
        <w:r>
          <w:rPr>
            <w:noProof/>
            <w:webHidden/>
          </w:rPr>
          <w:fldChar w:fldCharType="begin"/>
        </w:r>
        <w:r>
          <w:rPr>
            <w:noProof/>
            <w:webHidden/>
          </w:rPr>
          <w:instrText xml:space="preserve"> PAGEREF _Toc6488117 \h </w:instrText>
        </w:r>
        <w:r>
          <w:rPr>
            <w:noProof/>
            <w:webHidden/>
          </w:rPr>
        </w:r>
        <w:r>
          <w:rPr>
            <w:noProof/>
            <w:webHidden/>
          </w:rPr>
          <w:fldChar w:fldCharType="separate"/>
        </w:r>
        <w:r>
          <w:rPr>
            <w:noProof/>
            <w:webHidden/>
          </w:rPr>
          <w:t>24</w:t>
        </w:r>
        <w:r>
          <w:rPr>
            <w:noProof/>
            <w:webHidden/>
          </w:rPr>
          <w:fldChar w:fldCharType="end"/>
        </w:r>
      </w:hyperlink>
    </w:p>
    <w:p w14:paraId="5964FDD3" w14:textId="61C5EBD3" w:rsidR="00EF6511" w:rsidRDefault="00EF6511">
      <w:pPr>
        <w:pStyle w:val="TOC3"/>
        <w:tabs>
          <w:tab w:val="right" w:leader="dot" w:pos="9780"/>
        </w:tabs>
        <w:rPr>
          <w:rFonts w:asciiTheme="minorHAnsi" w:eastAsiaTheme="minorEastAsia" w:hAnsiTheme="minorHAnsi" w:cstheme="minorBidi"/>
          <w:noProof/>
          <w:sz w:val="22"/>
          <w:szCs w:val="22"/>
          <w:lang w:val="en-GB" w:eastAsia="en-GB" w:bidi="ar-SA"/>
        </w:rPr>
      </w:pPr>
      <w:hyperlink w:anchor="_Toc6488118" w:history="1">
        <w:r w:rsidRPr="00F33CCB">
          <w:rPr>
            <w:rStyle w:val="Hyperlink"/>
            <w:b/>
            <w:noProof/>
            <w:lang w:val="en-GB"/>
          </w:rPr>
          <w:t>9.4 APPENDIX 4 - SUMMARY LIST</w:t>
        </w:r>
        <w:r>
          <w:rPr>
            <w:noProof/>
            <w:webHidden/>
          </w:rPr>
          <w:tab/>
        </w:r>
        <w:r>
          <w:rPr>
            <w:noProof/>
            <w:webHidden/>
          </w:rPr>
          <w:fldChar w:fldCharType="begin"/>
        </w:r>
        <w:r>
          <w:rPr>
            <w:noProof/>
            <w:webHidden/>
          </w:rPr>
          <w:instrText xml:space="preserve"> PAGEREF _Toc6488118 \h </w:instrText>
        </w:r>
        <w:r>
          <w:rPr>
            <w:noProof/>
            <w:webHidden/>
          </w:rPr>
        </w:r>
        <w:r>
          <w:rPr>
            <w:noProof/>
            <w:webHidden/>
          </w:rPr>
          <w:fldChar w:fldCharType="separate"/>
        </w:r>
        <w:r>
          <w:rPr>
            <w:noProof/>
            <w:webHidden/>
          </w:rPr>
          <w:t>48</w:t>
        </w:r>
        <w:r>
          <w:rPr>
            <w:noProof/>
            <w:webHidden/>
          </w:rPr>
          <w:fldChar w:fldCharType="end"/>
        </w:r>
      </w:hyperlink>
    </w:p>
    <w:p w14:paraId="126A5B47" w14:textId="251F3E22"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19" w:history="1">
        <w:r w:rsidRPr="00F33CCB">
          <w:rPr>
            <w:rStyle w:val="Hyperlink"/>
            <w:b/>
            <w:noProof/>
            <w:spacing w:val="-1"/>
            <w:w w:val="99"/>
          </w:rPr>
          <w:t>9.5</w:t>
        </w:r>
        <w:r>
          <w:rPr>
            <w:rFonts w:asciiTheme="minorHAnsi" w:eastAsiaTheme="minorEastAsia" w:hAnsiTheme="minorHAnsi" w:cstheme="minorBidi"/>
            <w:noProof/>
            <w:sz w:val="22"/>
            <w:szCs w:val="22"/>
            <w:lang w:val="en-GB" w:eastAsia="en-GB" w:bidi="ar-SA"/>
          </w:rPr>
          <w:tab/>
        </w:r>
        <w:r w:rsidRPr="00F33CCB">
          <w:rPr>
            <w:rStyle w:val="Hyperlink"/>
            <w:b/>
            <w:noProof/>
            <w:lang w:val="en-GB"/>
          </w:rPr>
          <w:t xml:space="preserve">APPENDIX 5 – FORM OF THE </w:t>
        </w:r>
        <w:r w:rsidRPr="00F33CCB">
          <w:rPr>
            <w:rStyle w:val="Hyperlink"/>
            <w:b/>
            <w:bCs/>
            <w:noProof/>
            <w:lang w:val="en-GB"/>
          </w:rPr>
          <w:t>STATEMENT BY BIDDER ON FULFILLING OBLIGATIONS FROM THE CONCESSION</w:t>
        </w:r>
        <w:r>
          <w:rPr>
            <w:noProof/>
            <w:webHidden/>
          </w:rPr>
          <w:tab/>
        </w:r>
        <w:r>
          <w:rPr>
            <w:noProof/>
            <w:webHidden/>
          </w:rPr>
          <w:fldChar w:fldCharType="begin"/>
        </w:r>
        <w:r>
          <w:rPr>
            <w:noProof/>
            <w:webHidden/>
          </w:rPr>
          <w:instrText xml:space="preserve"> PAGEREF _Toc6488119 \h </w:instrText>
        </w:r>
        <w:r>
          <w:rPr>
            <w:noProof/>
            <w:webHidden/>
          </w:rPr>
        </w:r>
        <w:r>
          <w:rPr>
            <w:noProof/>
            <w:webHidden/>
          </w:rPr>
          <w:fldChar w:fldCharType="separate"/>
        </w:r>
        <w:r>
          <w:rPr>
            <w:noProof/>
            <w:webHidden/>
          </w:rPr>
          <w:t>49</w:t>
        </w:r>
        <w:r>
          <w:rPr>
            <w:noProof/>
            <w:webHidden/>
          </w:rPr>
          <w:fldChar w:fldCharType="end"/>
        </w:r>
      </w:hyperlink>
    </w:p>
    <w:p w14:paraId="153C5B2F" w14:textId="3EE8386A"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20" w:history="1">
        <w:r w:rsidRPr="00F33CCB">
          <w:rPr>
            <w:rStyle w:val="Hyperlink"/>
            <w:b/>
            <w:noProof/>
            <w:spacing w:val="-1"/>
            <w:w w:val="99"/>
          </w:rPr>
          <w:t>9.6</w:t>
        </w:r>
        <w:r>
          <w:rPr>
            <w:rFonts w:asciiTheme="minorHAnsi" w:eastAsiaTheme="minorEastAsia" w:hAnsiTheme="minorHAnsi" w:cstheme="minorBidi"/>
            <w:noProof/>
            <w:sz w:val="22"/>
            <w:szCs w:val="22"/>
            <w:lang w:val="en-GB" w:eastAsia="en-GB" w:bidi="ar-SA"/>
          </w:rPr>
          <w:tab/>
        </w:r>
        <w:r w:rsidRPr="00F33CCB">
          <w:rPr>
            <w:rStyle w:val="Hyperlink"/>
            <w:b/>
            <w:noProof/>
            <w:lang w:val="en-GB"/>
          </w:rPr>
          <w:t>APPENDIX 6 – FORM OF THE STATEMENT BY THE BIDDER ON CONFISCATION OF A CONCESSION</w:t>
        </w:r>
        <w:r>
          <w:rPr>
            <w:noProof/>
            <w:webHidden/>
          </w:rPr>
          <w:tab/>
        </w:r>
        <w:r>
          <w:rPr>
            <w:noProof/>
            <w:webHidden/>
          </w:rPr>
          <w:fldChar w:fldCharType="begin"/>
        </w:r>
        <w:r>
          <w:rPr>
            <w:noProof/>
            <w:webHidden/>
          </w:rPr>
          <w:instrText xml:space="preserve"> PAGEREF _Toc6488120 \h </w:instrText>
        </w:r>
        <w:r>
          <w:rPr>
            <w:noProof/>
            <w:webHidden/>
          </w:rPr>
        </w:r>
        <w:r>
          <w:rPr>
            <w:noProof/>
            <w:webHidden/>
          </w:rPr>
          <w:fldChar w:fldCharType="separate"/>
        </w:r>
        <w:r>
          <w:rPr>
            <w:noProof/>
            <w:webHidden/>
          </w:rPr>
          <w:t>51</w:t>
        </w:r>
        <w:r>
          <w:rPr>
            <w:noProof/>
            <w:webHidden/>
          </w:rPr>
          <w:fldChar w:fldCharType="end"/>
        </w:r>
      </w:hyperlink>
    </w:p>
    <w:p w14:paraId="4782C9E1" w14:textId="35750B93"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21" w:history="1">
        <w:r w:rsidRPr="00F33CCB">
          <w:rPr>
            <w:rStyle w:val="Hyperlink"/>
            <w:b/>
            <w:noProof/>
            <w:spacing w:val="-1"/>
            <w:w w:val="99"/>
          </w:rPr>
          <w:t>9.7</w:t>
        </w:r>
        <w:r>
          <w:rPr>
            <w:rFonts w:asciiTheme="minorHAnsi" w:eastAsiaTheme="minorEastAsia" w:hAnsiTheme="minorHAnsi" w:cstheme="minorBidi"/>
            <w:noProof/>
            <w:sz w:val="22"/>
            <w:szCs w:val="22"/>
            <w:lang w:val="en-GB" w:eastAsia="en-GB" w:bidi="ar-SA"/>
          </w:rPr>
          <w:tab/>
        </w:r>
        <w:r w:rsidRPr="00F33CCB">
          <w:rPr>
            <w:rStyle w:val="Hyperlink"/>
            <w:b/>
            <w:noProof/>
            <w:lang w:val="en-GB"/>
          </w:rPr>
          <w:t xml:space="preserve">APPENDIX 7 – FORM OF THE </w:t>
        </w:r>
        <w:r w:rsidRPr="00F33CCB">
          <w:rPr>
            <w:rStyle w:val="Hyperlink"/>
            <w:b/>
            <w:bCs/>
            <w:noProof/>
            <w:lang w:val="en-GB"/>
          </w:rPr>
          <w:t>STATEMENT BY THE BIDDER ON THE NON-EXISTENCE OF A FINAL CONVICTION FOR ONE OR MORE CRIMINAL OFFENSES IN THE AREAS OF WHITE-COLLAR CRIME</w:t>
        </w:r>
        <w:r>
          <w:rPr>
            <w:noProof/>
            <w:webHidden/>
          </w:rPr>
          <w:tab/>
        </w:r>
        <w:r>
          <w:rPr>
            <w:noProof/>
            <w:webHidden/>
          </w:rPr>
          <w:fldChar w:fldCharType="begin"/>
        </w:r>
        <w:r>
          <w:rPr>
            <w:noProof/>
            <w:webHidden/>
          </w:rPr>
          <w:instrText xml:space="preserve"> PAGEREF _Toc6488121 \h </w:instrText>
        </w:r>
        <w:r>
          <w:rPr>
            <w:noProof/>
            <w:webHidden/>
          </w:rPr>
        </w:r>
        <w:r>
          <w:rPr>
            <w:noProof/>
            <w:webHidden/>
          </w:rPr>
          <w:fldChar w:fldCharType="separate"/>
        </w:r>
        <w:r>
          <w:rPr>
            <w:noProof/>
            <w:webHidden/>
          </w:rPr>
          <w:t>52</w:t>
        </w:r>
        <w:r>
          <w:rPr>
            <w:noProof/>
            <w:webHidden/>
          </w:rPr>
          <w:fldChar w:fldCharType="end"/>
        </w:r>
      </w:hyperlink>
    </w:p>
    <w:p w14:paraId="7F87923A" w14:textId="6A9FE166" w:rsidR="00EF6511" w:rsidRDefault="00EF6511">
      <w:pPr>
        <w:pStyle w:val="TOC3"/>
        <w:tabs>
          <w:tab w:val="left" w:pos="1449"/>
          <w:tab w:val="right" w:leader="dot" w:pos="9780"/>
        </w:tabs>
        <w:rPr>
          <w:rFonts w:asciiTheme="minorHAnsi" w:eastAsiaTheme="minorEastAsia" w:hAnsiTheme="minorHAnsi" w:cstheme="minorBidi"/>
          <w:noProof/>
          <w:sz w:val="22"/>
          <w:szCs w:val="22"/>
          <w:lang w:val="en-GB" w:eastAsia="en-GB" w:bidi="ar-SA"/>
        </w:rPr>
      </w:pPr>
      <w:hyperlink w:anchor="_Toc6488122" w:history="1">
        <w:r w:rsidRPr="00F33CCB">
          <w:rPr>
            <w:rStyle w:val="Hyperlink"/>
            <w:b/>
            <w:noProof/>
            <w:spacing w:val="-1"/>
            <w:w w:val="99"/>
          </w:rPr>
          <w:t>9.8</w:t>
        </w:r>
        <w:r>
          <w:rPr>
            <w:rFonts w:asciiTheme="minorHAnsi" w:eastAsiaTheme="minorEastAsia" w:hAnsiTheme="minorHAnsi" w:cstheme="minorBidi"/>
            <w:noProof/>
            <w:sz w:val="22"/>
            <w:szCs w:val="22"/>
            <w:lang w:val="en-GB" w:eastAsia="en-GB" w:bidi="ar-SA"/>
          </w:rPr>
          <w:tab/>
        </w:r>
        <w:r w:rsidRPr="00F33CCB">
          <w:rPr>
            <w:rStyle w:val="Hyperlink"/>
            <w:b/>
            <w:noProof/>
            <w:lang w:val="en-GB"/>
          </w:rPr>
          <w:t>APPENDIX 8 – FORM OF THE BIDDER’S STATEMENT ON THE NON-EXISTENCE OF REASONS FOR EXCLUSION FRO THE PROCEDURE FOR GRANTING CONCESSIONS AS STIPULATED IN ARTICLE 24 OF THE CONCESSIONS ACT</w:t>
        </w:r>
        <w:r>
          <w:rPr>
            <w:noProof/>
            <w:webHidden/>
          </w:rPr>
          <w:tab/>
        </w:r>
        <w:r>
          <w:rPr>
            <w:noProof/>
            <w:webHidden/>
          </w:rPr>
          <w:fldChar w:fldCharType="begin"/>
        </w:r>
        <w:r>
          <w:rPr>
            <w:noProof/>
            <w:webHidden/>
          </w:rPr>
          <w:instrText xml:space="preserve"> PAGEREF _Toc6488122 \h </w:instrText>
        </w:r>
        <w:r>
          <w:rPr>
            <w:noProof/>
            <w:webHidden/>
          </w:rPr>
        </w:r>
        <w:r>
          <w:rPr>
            <w:noProof/>
            <w:webHidden/>
          </w:rPr>
          <w:fldChar w:fldCharType="separate"/>
        </w:r>
        <w:r>
          <w:rPr>
            <w:noProof/>
            <w:webHidden/>
          </w:rPr>
          <w:t>54</w:t>
        </w:r>
        <w:r>
          <w:rPr>
            <w:noProof/>
            <w:webHidden/>
          </w:rPr>
          <w:fldChar w:fldCharType="end"/>
        </w:r>
      </w:hyperlink>
    </w:p>
    <w:p w14:paraId="0F01C4F1" w14:textId="3572AE50" w:rsidR="00EF6511" w:rsidRDefault="00EF6511">
      <w:pPr>
        <w:pStyle w:val="TOC3"/>
        <w:tabs>
          <w:tab w:val="right" w:leader="dot" w:pos="9780"/>
        </w:tabs>
        <w:rPr>
          <w:rFonts w:asciiTheme="minorHAnsi" w:eastAsiaTheme="minorEastAsia" w:hAnsiTheme="minorHAnsi" w:cstheme="minorBidi"/>
          <w:noProof/>
          <w:sz w:val="22"/>
          <w:szCs w:val="22"/>
          <w:lang w:val="en-GB" w:eastAsia="en-GB" w:bidi="ar-SA"/>
        </w:rPr>
      </w:pPr>
      <w:hyperlink w:anchor="_Toc6488123" w:history="1">
        <w:r w:rsidRPr="00F33CCB">
          <w:rPr>
            <w:rStyle w:val="Hyperlink"/>
            <w:b/>
            <w:noProof/>
            <w:lang w:val="en-GB"/>
          </w:rPr>
          <w:t>9.9 APPENDIX 9 - OWNERSHIP STRUCTURE</w:t>
        </w:r>
        <w:r>
          <w:rPr>
            <w:noProof/>
            <w:webHidden/>
          </w:rPr>
          <w:tab/>
        </w:r>
        <w:r>
          <w:rPr>
            <w:noProof/>
            <w:webHidden/>
          </w:rPr>
          <w:fldChar w:fldCharType="begin"/>
        </w:r>
        <w:r>
          <w:rPr>
            <w:noProof/>
            <w:webHidden/>
          </w:rPr>
          <w:instrText xml:space="preserve"> PAGEREF _Toc6488123 \h </w:instrText>
        </w:r>
        <w:r>
          <w:rPr>
            <w:noProof/>
            <w:webHidden/>
          </w:rPr>
        </w:r>
        <w:r>
          <w:rPr>
            <w:noProof/>
            <w:webHidden/>
          </w:rPr>
          <w:fldChar w:fldCharType="separate"/>
        </w:r>
        <w:r>
          <w:rPr>
            <w:noProof/>
            <w:webHidden/>
          </w:rPr>
          <w:t>55</w:t>
        </w:r>
        <w:r>
          <w:rPr>
            <w:noProof/>
            <w:webHidden/>
          </w:rPr>
          <w:fldChar w:fldCharType="end"/>
        </w:r>
      </w:hyperlink>
    </w:p>
    <w:p w14:paraId="51ED0D6B" w14:textId="3EA389FC" w:rsidR="00EF6511" w:rsidRDefault="00EF6511">
      <w:pPr>
        <w:pStyle w:val="TOC3"/>
        <w:tabs>
          <w:tab w:val="left" w:pos="1540"/>
          <w:tab w:val="right" w:leader="dot" w:pos="9780"/>
        </w:tabs>
        <w:rPr>
          <w:rFonts w:asciiTheme="minorHAnsi" w:eastAsiaTheme="minorEastAsia" w:hAnsiTheme="minorHAnsi" w:cstheme="minorBidi"/>
          <w:noProof/>
          <w:sz w:val="22"/>
          <w:szCs w:val="22"/>
          <w:lang w:val="en-GB" w:eastAsia="en-GB" w:bidi="ar-SA"/>
        </w:rPr>
      </w:pPr>
      <w:hyperlink w:anchor="_Toc6488124" w:history="1">
        <w:r w:rsidRPr="00F33CCB">
          <w:rPr>
            <w:rStyle w:val="Hyperlink"/>
            <w:b/>
            <w:noProof/>
            <w:lang w:val="en-GB"/>
          </w:rPr>
          <w:t>9.10</w:t>
        </w:r>
        <w:r>
          <w:rPr>
            <w:rFonts w:asciiTheme="minorHAnsi" w:eastAsiaTheme="minorEastAsia" w:hAnsiTheme="minorHAnsi" w:cstheme="minorBidi"/>
            <w:noProof/>
            <w:sz w:val="22"/>
            <w:szCs w:val="22"/>
            <w:lang w:val="en-GB" w:eastAsia="en-GB" w:bidi="ar-SA"/>
          </w:rPr>
          <w:tab/>
        </w:r>
        <w:r w:rsidRPr="00F33CCB">
          <w:rPr>
            <w:rStyle w:val="Hyperlink"/>
            <w:b/>
            <w:noProof/>
            <w:lang w:val="en-GB"/>
          </w:rPr>
          <w:t xml:space="preserve">APPENDIX 10 - STATEMENT BY THE BIDDER ON ACCEPTANCE OF </w:t>
        </w:r>
        <w:r w:rsidRPr="00F33CCB">
          <w:rPr>
            <w:rStyle w:val="Hyperlink"/>
            <w:b/>
            <w:noProof/>
            <w:lang w:val="en-GB"/>
          </w:rPr>
          <w:lastRenderedPageBreak/>
          <w:t>CONDITIONS IN THE TENDER DOCUMENTATION</w:t>
        </w:r>
        <w:r>
          <w:rPr>
            <w:noProof/>
            <w:webHidden/>
          </w:rPr>
          <w:tab/>
        </w:r>
        <w:r>
          <w:rPr>
            <w:noProof/>
            <w:webHidden/>
          </w:rPr>
          <w:fldChar w:fldCharType="begin"/>
        </w:r>
        <w:r>
          <w:rPr>
            <w:noProof/>
            <w:webHidden/>
          </w:rPr>
          <w:instrText xml:space="preserve"> PAGEREF _Toc6488124 \h </w:instrText>
        </w:r>
        <w:r>
          <w:rPr>
            <w:noProof/>
            <w:webHidden/>
          </w:rPr>
        </w:r>
        <w:r>
          <w:rPr>
            <w:noProof/>
            <w:webHidden/>
          </w:rPr>
          <w:fldChar w:fldCharType="separate"/>
        </w:r>
        <w:r>
          <w:rPr>
            <w:noProof/>
            <w:webHidden/>
          </w:rPr>
          <w:t>56</w:t>
        </w:r>
        <w:r>
          <w:rPr>
            <w:noProof/>
            <w:webHidden/>
          </w:rPr>
          <w:fldChar w:fldCharType="end"/>
        </w:r>
      </w:hyperlink>
    </w:p>
    <w:p w14:paraId="296F40D2" w14:textId="20FB5F15" w:rsidR="004F2FD0" w:rsidRPr="00247A1D" w:rsidRDefault="004F2FD0" w:rsidP="009A4AC1">
      <w:pPr>
        <w:pStyle w:val="TOC2"/>
        <w:tabs>
          <w:tab w:val="left" w:pos="1037"/>
          <w:tab w:val="left" w:leader="dot" w:pos="9399"/>
        </w:tabs>
        <w:ind w:left="0" w:right="111" w:firstLine="0"/>
        <w:rPr>
          <w:lang w:val="en-GB"/>
        </w:rPr>
      </w:pPr>
      <w:r w:rsidRPr="00247A1D">
        <w:rPr>
          <w:b/>
          <w:lang w:val="en-GB"/>
        </w:rPr>
        <w:fldChar w:fldCharType="end"/>
      </w:r>
    </w:p>
    <w:p w14:paraId="45BB4533" w14:textId="77777777" w:rsidR="003441F9" w:rsidRPr="00247A1D" w:rsidRDefault="003441F9">
      <w:pPr>
        <w:rPr>
          <w:lang w:val="en-GB"/>
        </w:rPr>
        <w:sectPr w:rsidR="003441F9" w:rsidRPr="00247A1D">
          <w:pgSz w:w="11910" w:h="16840"/>
          <w:pgMar w:top="1339" w:right="1020" w:bottom="1833" w:left="1100" w:header="0" w:footer="991" w:gutter="0"/>
          <w:cols w:space="720"/>
        </w:sectPr>
      </w:pPr>
    </w:p>
    <w:p w14:paraId="3C5A9A62" w14:textId="089B7548" w:rsidR="003441F9" w:rsidRPr="00247A1D" w:rsidRDefault="00B36C44">
      <w:pPr>
        <w:pStyle w:val="Heading2"/>
        <w:spacing w:before="77"/>
        <w:ind w:left="316" w:firstLine="0"/>
        <w:rPr>
          <w:b/>
          <w:lang w:val="en-GB"/>
        </w:rPr>
      </w:pPr>
      <w:bookmarkStart w:id="1" w:name="_bookmark0"/>
      <w:bookmarkStart w:id="2" w:name="_Toc6488081"/>
      <w:bookmarkEnd w:id="1"/>
      <w:r w:rsidRPr="00247A1D">
        <w:rPr>
          <w:b/>
          <w:lang w:val="en-GB"/>
        </w:rPr>
        <w:lastRenderedPageBreak/>
        <w:t>DEFINITIONS</w:t>
      </w:r>
      <w:bookmarkEnd w:id="2"/>
    </w:p>
    <w:p w14:paraId="7AE167CE" w14:textId="77777777" w:rsidR="003441F9" w:rsidRPr="00247A1D" w:rsidRDefault="003441F9">
      <w:pPr>
        <w:pStyle w:val="BodyText"/>
        <w:spacing w:after="1"/>
        <w:ind w:left="0"/>
        <w:rPr>
          <w:b/>
          <w:sz w:val="14"/>
          <w:lang w:val="en-GB"/>
        </w:rPr>
      </w:pPr>
    </w:p>
    <w:tbl>
      <w:tblPr>
        <w:tblW w:w="0" w:type="auto"/>
        <w:tblInd w:w="123" w:type="dxa"/>
        <w:tblLayout w:type="fixed"/>
        <w:tblCellMar>
          <w:left w:w="0" w:type="dxa"/>
          <w:right w:w="0" w:type="dxa"/>
        </w:tblCellMar>
        <w:tblLook w:val="01E0" w:firstRow="1" w:lastRow="1" w:firstColumn="1" w:lastColumn="1" w:noHBand="0" w:noVBand="0"/>
      </w:tblPr>
      <w:tblGrid>
        <w:gridCol w:w="4312"/>
        <w:gridCol w:w="5163"/>
      </w:tblGrid>
      <w:tr w:rsidR="00B36C44" w:rsidRPr="00247A1D" w14:paraId="68034A03" w14:textId="77777777">
        <w:trPr>
          <w:trHeight w:val="903"/>
        </w:trPr>
        <w:tc>
          <w:tcPr>
            <w:tcW w:w="4312" w:type="dxa"/>
          </w:tcPr>
          <w:p w14:paraId="7F0F7094" w14:textId="203BB092" w:rsidR="00B36C44" w:rsidRPr="00247A1D" w:rsidRDefault="00B36C44" w:rsidP="00B36C44">
            <w:pPr>
              <w:pStyle w:val="TableParagraph"/>
              <w:spacing w:before="0"/>
              <w:ind w:left="200"/>
              <w:jc w:val="left"/>
              <w:rPr>
                <w:b/>
                <w:lang w:val="en-GB"/>
              </w:rPr>
            </w:pPr>
            <w:r w:rsidRPr="00247A1D">
              <w:rPr>
                <w:b/>
                <w:lang w:val="en-GB"/>
              </w:rPr>
              <w:t>Concession grantor</w:t>
            </w:r>
          </w:p>
        </w:tc>
        <w:tc>
          <w:tcPr>
            <w:tcW w:w="5163" w:type="dxa"/>
          </w:tcPr>
          <w:p w14:paraId="0E5EDAF9" w14:textId="2CF19F7E" w:rsidR="00B36C44" w:rsidRPr="00247A1D" w:rsidRDefault="00B36C44" w:rsidP="00B36C44">
            <w:pPr>
              <w:pStyle w:val="TableParagraph"/>
              <w:spacing w:before="0" w:line="360" w:lineRule="auto"/>
              <w:ind w:left="107"/>
              <w:jc w:val="left"/>
              <w:rPr>
                <w:lang w:val="en-GB"/>
              </w:rPr>
            </w:pPr>
            <w:r w:rsidRPr="00247A1D">
              <w:rPr>
                <w:lang w:val="en-GB"/>
              </w:rPr>
              <w:t xml:space="preserve">The Government of the Republic of Croatia, </w:t>
            </w:r>
            <w:proofErr w:type="spellStart"/>
            <w:r w:rsidRPr="00247A1D">
              <w:rPr>
                <w:lang w:val="en-GB"/>
              </w:rPr>
              <w:t>Trg</w:t>
            </w:r>
            <w:proofErr w:type="spellEnd"/>
            <w:r w:rsidRPr="00247A1D">
              <w:rPr>
                <w:lang w:val="en-GB"/>
              </w:rPr>
              <w:t xml:space="preserve"> </w:t>
            </w:r>
            <w:proofErr w:type="spellStart"/>
            <w:r w:rsidRPr="00247A1D">
              <w:rPr>
                <w:lang w:val="en-GB"/>
              </w:rPr>
              <w:t>sv</w:t>
            </w:r>
            <w:proofErr w:type="spellEnd"/>
            <w:r w:rsidRPr="00247A1D">
              <w:rPr>
                <w:lang w:val="en-GB"/>
              </w:rPr>
              <w:t xml:space="preserve">. </w:t>
            </w:r>
            <w:proofErr w:type="spellStart"/>
            <w:r w:rsidRPr="00247A1D">
              <w:rPr>
                <w:lang w:val="en-GB"/>
              </w:rPr>
              <w:t>Marka</w:t>
            </w:r>
            <w:proofErr w:type="spellEnd"/>
            <w:r w:rsidRPr="00247A1D">
              <w:rPr>
                <w:lang w:val="en-GB"/>
              </w:rPr>
              <w:t xml:space="preserve"> 2, Zagreb</w:t>
            </w:r>
          </w:p>
        </w:tc>
      </w:tr>
      <w:tr w:rsidR="00B36C44" w:rsidRPr="00247A1D" w14:paraId="26707245" w14:textId="77777777">
        <w:trPr>
          <w:trHeight w:val="2712"/>
        </w:trPr>
        <w:tc>
          <w:tcPr>
            <w:tcW w:w="4312" w:type="dxa"/>
          </w:tcPr>
          <w:p w14:paraId="7C40F79B" w14:textId="318FC828" w:rsidR="00B36C44" w:rsidRPr="00247A1D" w:rsidRDefault="00B36C44" w:rsidP="004C4F28">
            <w:pPr>
              <w:pStyle w:val="TableParagraph"/>
              <w:spacing w:before="0" w:line="360" w:lineRule="auto"/>
              <w:ind w:left="0"/>
              <w:jc w:val="left"/>
              <w:rPr>
                <w:b/>
                <w:lang w:val="en-GB"/>
              </w:rPr>
            </w:pPr>
            <w:r w:rsidRPr="00247A1D">
              <w:rPr>
                <w:b/>
                <w:lang w:val="en-GB"/>
              </w:rPr>
              <w:br/>
              <w:t>Tender Documentation</w:t>
            </w:r>
          </w:p>
        </w:tc>
        <w:tc>
          <w:tcPr>
            <w:tcW w:w="5163" w:type="dxa"/>
          </w:tcPr>
          <w:p w14:paraId="6367F6B5" w14:textId="4C7BE76A" w:rsidR="00B36C44" w:rsidRPr="00247A1D" w:rsidRDefault="00B36C44" w:rsidP="004C4F28">
            <w:pPr>
              <w:pStyle w:val="TableParagraph"/>
              <w:spacing w:before="0" w:line="360" w:lineRule="auto"/>
              <w:ind w:left="0"/>
              <w:jc w:val="left"/>
              <w:rPr>
                <w:b/>
                <w:lang w:val="en-GB"/>
              </w:rPr>
            </w:pPr>
            <w:r w:rsidRPr="00247A1D">
              <w:rPr>
                <w:b/>
                <w:lang w:val="en-GB"/>
              </w:rPr>
              <w:br/>
            </w:r>
            <w:r w:rsidRPr="00247A1D">
              <w:rPr>
                <w:lang w:val="en-GB"/>
              </w:rPr>
              <w:t xml:space="preserve">The documentation has been drawn up by the Concession Grantor for the requirements of conducting the procedure in awarding a concession on maritime demesne for the purpose of constructing and economic use of the special purpose port – </w:t>
            </w:r>
            <w:proofErr w:type="spellStart"/>
            <w:r w:rsidR="004C4F28" w:rsidRPr="00247A1D">
              <w:rPr>
                <w:lang w:val="en-GB"/>
              </w:rPr>
              <w:t>Kremena</w:t>
            </w:r>
            <w:proofErr w:type="spellEnd"/>
            <w:r w:rsidR="004C4F28" w:rsidRPr="00247A1D">
              <w:rPr>
                <w:lang w:val="en-GB"/>
              </w:rPr>
              <w:t xml:space="preserve"> </w:t>
            </w:r>
            <w:r w:rsidRPr="00247A1D">
              <w:rPr>
                <w:lang w:val="en-GB"/>
              </w:rPr>
              <w:t>nautical tourism port.</w:t>
            </w:r>
          </w:p>
        </w:tc>
      </w:tr>
      <w:tr w:rsidR="008F5364" w:rsidRPr="00247A1D" w14:paraId="4335B76B" w14:textId="77777777">
        <w:trPr>
          <w:trHeight w:val="2712"/>
        </w:trPr>
        <w:tc>
          <w:tcPr>
            <w:tcW w:w="4312" w:type="dxa"/>
          </w:tcPr>
          <w:p w14:paraId="433539C1" w14:textId="71226E08" w:rsidR="008F5364" w:rsidRPr="00247A1D" w:rsidRDefault="008F5364" w:rsidP="004C4F28">
            <w:pPr>
              <w:pStyle w:val="TableParagraph"/>
              <w:spacing w:before="0" w:line="360" w:lineRule="auto"/>
              <w:ind w:left="0"/>
              <w:jc w:val="left"/>
              <w:rPr>
                <w:b/>
                <w:lang w:val="en-GB"/>
              </w:rPr>
            </w:pPr>
            <w:r w:rsidRPr="00247A1D">
              <w:rPr>
                <w:b/>
                <w:lang w:val="en-GB"/>
              </w:rPr>
              <w:br/>
              <w:t>Expert Body for the Evaluation of Bids for Concessions on Maritime Demesne</w:t>
            </w:r>
          </w:p>
        </w:tc>
        <w:tc>
          <w:tcPr>
            <w:tcW w:w="5163" w:type="dxa"/>
          </w:tcPr>
          <w:p w14:paraId="6BF57927" w14:textId="50E4213E" w:rsidR="008F5364" w:rsidRPr="00247A1D" w:rsidRDefault="008F5364" w:rsidP="004C4F28">
            <w:pPr>
              <w:pStyle w:val="TableParagraph"/>
              <w:spacing w:before="0" w:line="360" w:lineRule="auto"/>
              <w:ind w:left="0"/>
              <w:jc w:val="left"/>
              <w:rPr>
                <w:b/>
                <w:lang w:val="en-GB"/>
              </w:rPr>
            </w:pPr>
            <w:r w:rsidRPr="00247A1D">
              <w:rPr>
                <w:b/>
                <w:lang w:val="en-GB"/>
              </w:rPr>
              <w:br/>
            </w:r>
            <w:r w:rsidRPr="00247A1D">
              <w:rPr>
                <w:lang w:val="en-GB"/>
              </w:rPr>
              <w:t>The Expert Body for the Evaluation of Bids for Concessions on Maritime Demesne was founded and appointed by the Decision of the Government of the Republic of Croatia (Official Gazette number 44/16) for the purpose of assessing bids and providing Findings and Opinions including a ranked list of bids</w:t>
            </w:r>
          </w:p>
        </w:tc>
      </w:tr>
      <w:tr w:rsidR="007D0089" w:rsidRPr="00247A1D" w14:paraId="5B52C909" w14:textId="77777777">
        <w:trPr>
          <w:trHeight w:val="3098"/>
        </w:trPr>
        <w:tc>
          <w:tcPr>
            <w:tcW w:w="4312" w:type="dxa"/>
          </w:tcPr>
          <w:p w14:paraId="7E2E7EF9" w14:textId="79A9F058" w:rsidR="007D0089" w:rsidRPr="00247A1D" w:rsidRDefault="007D0089" w:rsidP="004C4F28">
            <w:pPr>
              <w:pStyle w:val="TableParagraph"/>
              <w:spacing w:before="0" w:line="360" w:lineRule="auto"/>
              <w:ind w:left="0"/>
              <w:jc w:val="left"/>
              <w:rPr>
                <w:b/>
                <w:lang w:val="en-GB"/>
              </w:rPr>
            </w:pPr>
            <w:r w:rsidRPr="00247A1D">
              <w:rPr>
                <w:b/>
                <w:lang w:val="en-GB"/>
              </w:rPr>
              <w:br/>
            </w:r>
            <w:bookmarkStart w:id="3" w:name="_Hlk5462510"/>
            <w:r w:rsidRPr="00247A1D">
              <w:rPr>
                <w:b/>
                <w:lang w:val="en-GB"/>
              </w:rPr>
              <w:t>Committee for the Evaluation of Bids</w:t>
            </w:r>
            <w:bookmarkEnd w:id="3"/>
          </w:p>
        </w:tc>
        <w:tc>
          <w:tcPr>
            <w:tcW w:w="5163" w:type="dxa"/>
          </w:tcPr>
          <w:p w14:paraId="58CA1349" w14:textId="07764CEB" w:rsidR="007D0089" w:rsidRPr="00247A1D" w:rsidRDefault="007D0089" w:rsidP="004C4F28">
            <w:pPr>
              <w:pStyle w:val="TableParagraph"/>
              <w:spacing w:before="0" w:line="360" w:lineRule="auto"/>
              <w:ind w:left="0"/>
              <w:jc w:val="left"/>
              <w:rPr>
                <w:b/>
                <w:lang w:val="en-GB"/>
              </w:rPr>
            </w:pPr>
            <w:r w:rsidRPr="00247A1D">
              <w:rPr>
                <w:b/>
                <w:lang w:val="en-GB"/>
              </w:rPr>
              <w:br/>
            </w:r>
            <w:r w:rsidRPr="00247A1D">
              <w:rPr>
                <w:lang w:val="en-GB"/>
              </w:rPr>
              <w:t xml:space="preserve">The Committee consisting of 5 members was founded for the opening of received bids, reviewing and evaluation of bids, compiling the ranked list of bidders and, through the Ministry of State Property, providing recommendations to the Government of the Republic of Croatia for making Decisions on Selection of the Most Favourable Bidder </w:t>
            </w:r>
          </w:p>
        </w:tc>
      </w:tr>
      <w:tr w:rsidR="007D0089" w:rsidRPr="00247A1D" w14:paraId="69EC4D9C" w14:textId="77777777">
        <w:trPr>
          <w:trHeight w:val="2712"/>
        </w:trPr>
        <w:tc>
          <w:tcPr>
            <w:tcW w:w="4312" w:type="dxa"/>
          </w:tcPr>
          <w:p w14:paraId="4A619279" w14:textId="2461327C" w:rsidR="007D0089" w:rsidRPr="00247A1D" w:rsidRDefault="007D0089" w:rsidP="004C4F28">
            <w:pPr>
              <w:pStyle w:val="TableParagraph"/>
              <w:spacing w:before="0" w:line="360" w:lineRule="auto"/>
              <w:ind w:left="0"/>
              <w:jc w:val="left"/>
              <w:rPr>
                <w:b/>
                <w:lang w:val="en-GB"/>
              </w:rPr>
            </w:pPr>
            <w:r w:rsidRPr="00247A1D">
              <w:rPr>
                <w:b/>
                <w:lang w:val="en-GB"/>
              </w:rPr>
              <w:br/>
              <w:t>Physical development documentation</w:t>
            </w:r>
          </w:p>
        </w:tc>
        <w:tc>
          <w:tcPr>
            <w:tcW w:w="5163" w:type="dxa"/>
          </w:tcPr>
          <w:p w14:paraId="1C3CF76A" w14:textId="1A1B0B96" w:rsidR="007D0089" w:rsidRPr="00247A1D" w:rsidRDefault="007D0089" w:rsidP="004C4F28">
            <w:pPr>
              <w:pStyle w:val="TableParagraph"/>
              <w:spacing w:before="0" w:line="360" w:lineRule="auto"/>
              <w:ind w:left="0"/>
              <w:jc w:val="left"/>
              <w:rPr>
                <w:b/>
                <w:lang w:val="en-GB"/>
              </w:rPr>
            </w:pPr>
            <w:r w:rsidRPr="00247A1D">
              <w:rPr>
                <w:b/>
                <w:lang w:val="en-GB"/>
              </w:rPr>
              <w:br/>
            </w:r>
            <w:r w:rsidRPr="00247A1D">
              <w:rPr>
                <w:lang w:val="en-GB"/>
              </w:rPr>
              <w:t xml:space="preserve">The </w:t>
            </w:r>
            <w:proofErr w:type="spellStart"/>
            <w:r w:rsidRPr="00247A1D">
              <w:rPr>
                <w:lang w:val="en-GB"/>
              </w:rPr>
              <w:t>Lastovo</w:t>
            </w:r>
            <w:proofErr w:type="spellEnd"/>
            <w:r w:rsidRPr="00247A1D">
              <w:rPr>
                <w:lang w:val="en-GB"/>
              </w:rPr>
              <w:t xml:space="preserve"> Municipality Physical Plan (</w:t>
            </w:r>
            <w:proofErr w:type="spellStart"/>
            <w:r w:rsidRPr="00247A1D">
              <w:rPr>
                <w:lang w:val="en-GB"/>
              </w:rPr>
              <w:t>Lastovo</w:t>
            </w:r>
            <w:proofErr w:type="spellEnd"/>
            <w:r w:rsidRPr="00247A1D">
              <w:rPr>
                <w:lang w:val="en-GB"/>
              </w:rPr>
              <w:t xml:space="preserve"> Municipality Official Herald, no. 03/13 – final draft and 03/17) and the Urban Development Plan for the </w:t>
            </w:r>
            <w:r w:rsidR="004C4F28" w:rsidRPr="00247A1D">
              <w:rPr>
                <w:lang w:val="en-GB"/>
              </w:rPr>
              <w:t>t</w:t>
            </w:r>
            <w:r w:rsidRPr="00247A1D">
              <w:rPr>
                <w:lang w:val="en-GB"/>
              </w:rPr>
              <w:t xml:space="preserve">ourism </w:t>
            </w:r>
            <w:r w:rsidR="004C4F28" w:rsidRPr="00247A1D">
              <w:rPr>
                <w:lang w:val="en-GB"/>
              </w:rPr>
              <w:t>z</w:t>
            </w:r>
            <w:r w:rsidRPr="00247A1D">
              <w:rPr>
                <w:lang w:val="en-GB"/>
              </w:rPr>
              <w:t xml:space="preserve">one of </w:t>
            </w:r>
            <w:proofErr w:type="spellStart"/>
            <w:r w:rsidRPr="00247A1D">
              <w:rPr>
                <w:lang w:val="en-GB"/>
              </w:rPr>
              <w:t>Jurjeva</w:t>
            </w:r>
            <w:proofErr w:type="spellEnd"/>
            <w:r w:rsidRPr="00247A1D">
              <w:rPr>
                <w:lang w:val="en-GB"/>
              </w:rPr>
              <w:t xml:space="preserve"> Port and the LN </w:t>
            </w:r>
            <w:proofErr w:type="spellStart"/>
            <w:r w:rsidRPr="00247A1D">
              <w:rPr>
                <w:lang w:val="en-GB"/>
              </w:rPr>
              <w:t>Kremena</w:t>
            </w:r>
            <w:proofErr w:type="spellEnd"/>
            <w:r w:rsidRPr="00247A1D">
              <w:rPr>
                <w:lang w:val="en-GB"/>
              </w:rPr>
              <w:t xml:space="preserve"> nautical tourism port (</w:t>
            </w:r>
            <w:bookmarkStart w:id="4" w:name="_Hlk5459043"/>
            <w:proofErr w:type="spellStart"/>
            <w:r w:rsidRPr="00247A1D">
              <w:rPr>
                <w:lang w:val="en-GB"/>
              </w:rPr>
              <w:t>Lastovo</w:t>
            </w:r>
            <w:proofErr w:type="spellEnd"/>
            <w:r w:rsidRPr="00247A1D">
              <w:rPr>
                <w:lang w:val="en-GB"/>
              </w:rPr>
              <w:t xml:space="preserve"> Municipality Official Herald, no. 3/17</w:t>
            </w:r>
            <w:bookmarkEnd w:id="4"/>
            <w:r w:rsidRPr="00247A1D">
              <w:rPr>
                <w:lang w:val="en-GB"/>
              </w:rPr>
              <w:t>)</w:t>
            </w:r>
          </w:p>
        </w:tc>
      </w:tr>
      <w:tr w:rsidR="007D0089" w:rsidRPr="00247A1D" w14:paraId="4DB731E0" w14:textId="77777777">
        <w:trPr>
          <w:trHeight w:val="903"/>
        </w:trPr>
        <w:tc>
          <w:tcPr>
            <w:tcW w:w="4312" w:type="dxa"/>
          </w:tcPr>
          <w:p w14:paraId="27BB1B2C" w14:textId="1E88CB00" w:rsidR="007D0089" w:rsidRPr="00247A1D" w:rsidRDefault="007D0089" w:rsidP="004C4F28">
            <w:pPr>
              <w:pStyle w:val="TableParagraph"/>
              <w:spacing w:before="0" w:line="360" w:lineRule="auto"/>
              <w:ind w:left="0"/>
              <w:jc w:val="left"/>
              <w:rPr>
                <w:b/>
                <w:lang w:val="en-GB"/>
              </w:rPr>
            </w:pPr>
            <w:r w:rsidRPr="00247A1D">
              <w:rPr>
                <w:b/>
                <w:lang w:val="en-GB"/>
              </w:rPr>
              <w:lastRenderedPageBreak/>
              <w:br/>
              <w:t>Concession Agreement</w:t>
            </w:r>
            <w:r w:rsidRPr="00247A1D">
              <w:rPr>
                <w:b/>
                <w:lang w:val="en-GB"/>
              </w:rPr>
              <w:br/>
            </w:r>
          </w:p>
        </w:tc>
        <w:tc>
          <w:tcPr>
            <w:tcW w:w="5163" w:type="dxa"/>
          </w:tcPr>
          <w:p w14:paraId="500E3FEC" w14:textId="1A97D25D" w:rsidR="007D0089" w:rsidRPr="00247A1D" w:rsidRDefault="007D0089" w:rsidP="004C4F28">
            <w:pPr>
              <w:pStyle w:val="TableParagraph"/>
              <w:spacing w:before="136" w:line="360" w:lineRule="auto"/>
              <w:ind w:left="107"/>
              <w:jc w:val="left"/>
              <w:rPr>
                <w:lang w:val="en-GB"/>
              </w:rPr>
            </w:pPr>
            <w:r w:rsidRPr="00247A1D">
              <w:rPr>
                <w:lang w:val="en-GB"/>
              </w:rPr>
              <w:br/>
              <w:t xml:space="preserve">The Concession Agreement on maritime demesne for the purpose of constructing and economic use of the special purpose port – </w:t>
            </w:r>
            <w:proofErr w:type="spellStart"/>
            <w:r w:rsidRPr="00247A1D">
              <w:rPr>
                <w:lang w:val="en-GB"/>
              </w:rPr>
              <w:t>Kremena</w:t>
            </w:r>
            <w:proofErr w:type="spellEnd"/>
            <w:r w:rsidRPr="00247A1D">
              <w:rPr>
                <w:lang w:val="en-GB"/>
              </w:rPr>
              <w:t xml:space="preserve"> nautical tourism port. The Concession Grantor intends to conclude with the chosen bidder after conducting the procedure for the public gathering of bids, and based on the Decision on Selection of the Most Favourable Bidder</w:t>
            </w:r>
          </w:p>
        </w:tc>
      </w:tr>
    </w:tbl>
    <w:p w14:paraId="2EA3A899" w14:textId="77777777" w:rsidR="003441F9" w:rsidRPr="00247A1D" w:rsidRDefault="003441F9">
      <w:pPr>
        <w:spacing w:line="380" w:lineRule="atLeast"/>
        <w:rPr>
          <w:lang w:val="en-GB"/>
        </w:rPr>
        <w:sectPr w:rsidR="003441F9" w:rsidRPr="00247A1D">
          <w:pgSz w:w="11910" w:h="16840"/>
          <w:pgMar w:top="1320" w:right="1020" w:bottom="1260" w:left="1100" w:header="0" w:footer="991" w:gutter="0"/>
          <w:cols w:space="720"/>
        </w:sectPr>
      </w:pPr>
    </w:p>
    <w:p w14:paraId="4956159D" w14:textId="15D10795" w:rsidR="003441F9" w:rsidRPr="00247A1D" w:rsidRDefault="007D0089">
      <w:pPr>
        <w:pStyle w:val="Heading2"/>
        <w:numPr>
          <w:ilvl w:val="0"/>
          <w:numId w:val="22"/>
        </w:numPr>
        <w:tabs>
          <w:tab w:val="left" w:pos="748"/>
          <w:tab w:val="left" w:pos="749"/>
        </w:tabs>
        <w:spacing w:before="77"/>
        <w:rPr>
          <w:b/>
          <w:lang w:val="en-GB"/>
        </w:rPr>
      </w:pPr>
      <w:bookmarkStart w:id="5" w:name="_bookmark1"/>
      <w:bookmarkStart w:id="6" w:name="_Toc6488082"/>
      <w:bookmarkEnd w:id="5"/>
      <w:r w:rsidRPr="00247A1D">
        <w:rPr>
          <w:b/>
          <w:lang w:val="en-GB"/>
        </w:rPr>
        <w:lastRenderedPageBreak/>
        <w:t>GENERAL INFORMATION</w:t>
      </w:r>
      <w:bookmarkEnd w:id="6"/>
    </w:p>
    <w:p w14:paraId="0687FF55" w14:textId="0F1CA6EA" w:rsidR="003441F9" w:rsidRPr="00247A1D" w:rsidRDefault="007D0089">
      <w:pPr>
        <w:pStyle w:val="Heading3"/>
        <w:numPr>
          <w:ilvl w:val="1"/>
          <w:numId w:val="22"/>
        </w:numPr>
        <w:tabs>
          <w:tab w:val="left" w:pos="893"/>
        </w:tabs>
        <w:spacing w:before="164"/>
        <w:rPr>
          <w:b/>
          <w:lang w:val="en-GB"/>
        </w:rPr>
      </w:pPr>
      <w:bookmarkStart w:id="7" w:name="_bookmark2"/>
      <w:bookmarkStart w:id="8" w:name="_Toc6488083"/>
      <w:bookmarkEnd w:id="7"/>
      <w:r w:rsidRPr="00247A1D">
        <w:rPr>
          <w:b/>
          <w:lang w:val="en-GB"/>
        </w:rPr>
        <w:t>INFORMATION ON THE CONCESSION GRANTOR</w:t>
      </w:r>
      <w:bookmarkEnd w:id="8"/>
    </w:p>
    <w:p w14:paraId="2C8833A3" w14:textId="77777777" w:rsidR="007D0089" w:rsidRPr="00247A1D" w:rsidRDefault="007D0089" w:rsidP="007D0089">
      <w:pPr>
        <w:pStyle w:val="BodyText"/>
        <w:spacing w:before="141"/>
        <w:ind w:right="2986"/>
        <w:rPr>
          <w:lang w:val="en-GB"/>
        </w:rPr>
      </w:pPr>
      <w:r w:rsidRPr="00247A1D">
        <w:rPr>
          <w:lang w:val="en-GB"/>
        </w:rPr>
        <w:t>GOVERNMENT OF THE REPUBLIC OF CROATIA</w:t>
      </w:r>
    </w:p>
    <w:p w14:paraId="0031B136" w14:textId="77777777" w:rsidR="007D0089" w:rsidRPr="00247A1D" w:rsidRDefault="007D0089" w:rsidP="007D0089">
      <w:pPr>
        <w:pStyle w:val="BodyText"/>
        <w:spacing w:before="141"/>
        <w:ind w:right="2986"/>
        <w:rPr>
          <w:lang w:val="en-GB"/>
        </w:rPr>
      </w:pPr>
      <w:proofErr w:type="spellStart"/>
      <w:r w:rsidRPr="00247A1D">
        <w:rPr>
          <w:lang w:val="en-GB"/>
        </w:rPr>
        <w:t>Trg</w:t>
      </w:r>
      <w:proofErr w:type="spellEnd"/>
      <w:r w:rsidRPr="00247A1D">
        <w:rPr>
          <w:lang w:val="en-GB"/>
        </w:rPr>
        <w:t xml:space="preserve"> </w:t>
      </w:r>
      <w:proofErr w:type="spellStart"/>
      <w:r w:rsidRPr="00247A1D">
        <w:rPr>
          <w:lang w:val="en-GB"/>
        </w:rPr>
        <w:t>svetoga</w:t>
      </w:r>
      <w:proofErr w:type="spellEnd"/>
      <w:r w:rsidRPr="00247A1D">
        <w:rPr>
          <w:lang w:val="en-GB"/>
        </w:rPr>
        <w:t xml:space="preserve"> </w:t>
      </w:r>
      <w:proofErr w:type="spellStart"/>
      <w:r w:rsidRPr="00247A1D">
        <w:rPr>
          <w:lang w:val="en-GB"/>
        </w:rPr>
        <w:t>Marka</w:t>
      </w:r>
      <w:proofErr w:type="spellEnd"/>
      <w:r w:rsidRPr="00247A1D">
        <w:rPr>
          <w:lang w:val="en-GB"/>
        </w:rPr>
        <w:t xml:space="preserve"> 2</w:t>
      </w:r>
    </w:p>
    <w:p w14:paraId="0D68128D" w14:textId="77777777" w:rsidR="007D0089" w:rsidRPr="00247A1D" w:rsidRDefault="007D0089" w:rsidP="007D0089">
      <w:pPr>
        <w:pStyle w:val="BodyText"/>
        <w:spacing w:before="141"/>
        <w:ind w:right="2986"/>
        <w:rPr>
          <w:lang w:val="en-GB"/>
        </w:rPr>
      </w:pPr>
      <w:r w:rsidRPr="00247A1D">
        <w:rPr>
          <w:lang w:val="en-GB"/>
        </w:rPr>
        <w:t>10000 Zagreb</w:t>
      </w:r>
    </w:p>
    <w:p w14:paraId="5EA64A96" w14:textId="71C1E97C" w:rsidR="007D0089" w:rsidRPr="00247A1D" w:rsidRDefault="007D0089" w:rsidP="007D0089">
      <w:pPr>
        <w:pStyle w:val="BodyText"/>
        <w:spacing w:before="141"/>
        <w:ind w:right="2986"/>
        <w:rPr>
          <w:lang w:val="en-GB"/>
        </w:rPr>
      </w:pPr>
      <w:r w:rsidRPr="00247A1D">
        <w:rPr>
          <w:lang w:val="en-GB"/>
        </w:rPr>
        <w:t>Republic of Croatia</w:t>
      </w:r>
    </w:p>
    <w:p w14:paraId="53C99E15" w14:textId="77777777" w:rsidR="003441F9" w:rsidRPr="00247A1D" w:rsidRDefault="003441F9">
      <w:pPr>
        <w:pStyle w:val="BodyText"/>
        <w:spacing w:before="8"/>
        <w:ind w:left="0"/>
        <w:rPr>
          <w:sz w:val="35"/>
          <w:lang w:val="en-GB"/>
        </w:rPr>
      </w:pPr>
    </w:p>
    <w:p w14:paraId="0AFABC2B" w14:textId="593C12EF" w:rsidR="007D0089" w:rsidRPr="00247A1D" w:rsidRDefault="007D0089">
      <w:pPr>
        <w:pStyle w:val="ListParagraph"/>
        <w:numPr>
          <w:ilvl w:val="1"/>
          <w:numId w:val="22"/>
        </w:numPr>
        <w:tabs>
          <w:tab w:val="left" w:pos="893"/>
        </w:tabs>
        <w:spacing w:before="1" w:line="360" w:lineRule="auto"/>
        <w:ind w:left="316" w:right="3056" w:firstLine="0"/>
        <w:rPr>
          <w:sz w:val="24"/>
          <w:lang w:val="en-GB"/>
        </w:rPr>
      </w:pPr>
      <w:bookmarkStart w:id="9" w:name="_bookmark3"/>
      <w:bookmarkEnd w:id="9"/>
      <w:r w:rsidRPr="00247A1D">
        <w:rPr>
          <w:b/>
          <w:sz w:val="26"/>
          <w:lang w:val="en-GB"/>
        </w:rPr>
        <w:t>BODY CONDUCTING THE PROCEDURE</w:t>
      </w:r>
      <w:r w:rsidRPr="00247A1D">
        <w:rPr>
          <w:sz w:val="24"/>
          <w:lang w:val="en-GB"/>
        </w:rPr>
        <w:t xml:space="preserve"> </w:t>
      </w:r>
    </w:p>
    <w:p w14:paraId="65D79740" w14:textId="4600BF2C" w:rsidR="007D0089" w:rsidRPr="00247A1D" w:rsidRDefault="007D0089" w:rsidP="0022314F">
      <w:pPr>
        <w:pStyle w:val="ListParagraph"/>
        <w:tabs>
          <w:tab w:val="left" w:pos="893"/>
        </w:tabs>
        <w:spacing w:before="1" w:line="276" w:lineRule="auto"/>
        <w:ind w:left="316" w:right="9" w:firstLine="0"/>
        <w:rPr>
          <w:sz w:val="24"/>
          <w:lang w:val="en-GB"/>
        </w:rPr>
      </w:pPr>
      <w:r w:rsidRPr="00247A1D">
        <w:rPr>
          <w:sz w:val="24"/>
          <w:lang w:val="en-GB"/>
        </w:rPr>
        <w:t>MINISTRY OF THE SEA, TRANSPORT AND INFRASTRUCTURE</w:t>
      </w:r>
    </w:p>
    <w:p w14:paraId="1AD2548F" w14:textId="77777777" w:rsidR="007D0089" w:rsidRPr="00247A1D" w:rsidRDefault="007D0089" w:rsidP="0022314F">
      <w:pPr>
        <w:pStyle w:val="ListParagraph"/>
        <w:tabs>
          <w:tab w:val="left" w:pos="893"/>
        </w:tabs>
        <w:spacing w:before="1" w:line="276" w:lineRule="auto"/>
        <w:ind w:left="316" w:right="9" w:firstLine="0"/>
        <w:rPr>
          <w:sz w:val="24"/>
          <w:lang w:val="en-GB"/>
        </w:rPr>
      </w:pPr>
      <w:proofErr w:type="spellStart"/>
      <w:r w:rsidRPr="00247A1D">
        <w:rPr>
          <w:sz w:val="24"/>
          <w:lang w:val="en-GB"/>
        </w:rPr>
        <w:t>Prisavlje</w:t>
      </w:r>
      <w:proofErr w:type="spellEnd"/>
      <w:r w:rsidRPr="00247A1D">
        <w:rPr>
          <w:spacing w:val="-2"/>
          <w:sz w:val="24"/>
          <w:lang w:val="en-GB"/>
        </w:rPr>
        <w:t xml:space="preserve"> </w:t>
      </w:r>
      <w:r w:rsidRPr="00247A1D">
        <w:rPr>
          <w:sz w:val="24"/>
          <w:lang w:val="en-GB"/>
        </w:rPr>
        <w:t>14</w:t>
      </w:r>
    </w:p>
    <w:p w14:paraId="1202B16B" w14:textId="77777777" w:rsidR="007D0089" w:rsidRPr="00247A1D" w:rsidRDefault="007D0089" w:rsidP="0022314F">
      <w:pPr>
        <w:pStyle w:val="BodyText"/>
        <w:spacing w:before="3" w:line="276" w:lineRule="auto"/>
        <w:rPr>
          <w:lang w:val="en-GB"/>
        </w:rPr>
      </w:pPr>
      <w:r w:rsidRPr="00247A1D">
        <w:rPr>
          <w:lang w:val="en-GB"/>
        </w:rPr>
        <w:t>10 000 Zagreb</w:t>
      </w:r>
    </w:p>
    <w:p w14:paraId="0C5D0395" w14:textId="77777777" w:rsidR="007D0089" w:rsidRPr="00247A1D" w:rsidRDefault="007D0089" w:rsidP="0022314F">
      <w:pPr>
        <w:pStyle w:val="BodyText"/>
        <w:spacing w:before="140" w:line="276" w:lineRule="auto"/>
        <w:rPr>
          <w:lang w:val="en-GB"/>
        </w:rPr>
      </w:pPr>
      <w:proofErr w:type="spellStart"/>
      <w:r w:rsidRPr="00247A1D">
        <w:rPr>
          <w:lang w:val="en-GB"/>
        </w:rPr>
        <w:t>OIB</w:t>
      </w:r>
      <w:proofErr w:type="spellEnd"/>
      <w:r w:rsidRPr="00247A1D">
        <w:rPr>
          <w:lang w:val="en-GB"/>
        </w:rPr>
        <w:t>/TIN: 22874515170</w:t>
      </w:r>
    </w:p>
    <w:p w14:paraId="675F16F6" w14:textId="77777777" w:rsidR="007D0089" w:rsidRPr="00247A1D" w:rsidRDefault="007D0089" w:rsidP="0022314F">
      <w:pPr>
        <w:pStyle w:val="BodyText"/>
        <w:spacing w:before="141" w:line="276" w:lineRule="auto"/>
        <w:rPr>
          <w:lang w:val="en-GB"/>
        </w:rPr>
      </w:pPr>
      <w:r w:rsidRPr="00247A1D">
        <w:rPr>
          <w:lang w:val="en-GB"/>
        </w:rPr>
        <w:t xml:space="preserve">Website: </w:t>
      </w:r>
      <w:hyperlink r:id="rId9">
        <w:r w:rsidRPr="00247A1D">
          <w:rPr>
            <w:lang w:val="en-GB"/>
          </w:rPr>
          <w:t>http://www.mmpi.hr</w:t>
        </w:r>
      </w:hyperlink>
      <w:r w:rsidRPr="00247A1D">
        <w:rPr>
          <w:lang w:val="en-GB"/>
        </w:rPr>
        <w:t>/</w:t>
      </w:r>
    </w:p>
    <w:p w14:paraId="3C94C616" w14:textId="77777777" w:rsidR="003441F9" w:rsidRPr="00247A1D" w:rsidRDefault="003441F9">
      <w:pPr>
        <w:pStyle w:val="BodyText"/>
        <w:ind w:left="0"/>
        <w:rPr>
          <w:sz w:val="28"/>
          <w:lang w:val="en-GB"/>
        </w:rPr>
      </w:pPr>
    </w:p>
    <w:p w14:paraId="2A437494" w14:textId="77777777" w:rsidR="007D0089" w:rsidRPr="00247A1D" w:rsidRDefault="007D0089" w:rsidP="007D0089">
      <w:pPr>
        <w:pStyle w:val="BodyText"/>
        <w:spacing w:before="234"/>
        <w:rPr>
          <w:lang w:val="en-GB"/>
        </w:rPr>
      </w:pPr>
      <w:r w:rsidRPr="00247A1D">
        <w:rPr>
          <w:lang w:val="en-GB"/>
        </w:rPr>
        <w:t>MINISTRY OF STATE PROPERTY</w:t>
      </w:r>
    </w:p>
    <w:p w14:paraId="78DC22C3" w14:textId="77777777" w:rsidR="007D0089" w:rsidRPr="00247A1D" w:rsidRDefault="007D0089" w:rsidP="007D0089">
      <w:pPr>
        <w:pStyle w:val="BodyText"/>
        <w:spacing w:before="141"/>
        <w:rPr>
          <w:lang w:val="en-GB"/>
        </w:rPr>
      </w:pPr>
      <w:proofErr w:type="spellStart"/>
      <w:r w:rsidRPr="00247A1D">
        <w:rPr>
          <w:lang w:val="en-GB"/>
        </w:rPr>
        <w:t>Dežmanova</w:t>
      </w:r>
      <w:proofErr w:type="spellEnd"/>
      <w:r w:rsidRPr="00247A1D">
        <w:rPr>
          <w:spacing w:val="-2"/>
          <w:lang w:val="en-GB"/>
        </w:rPr>
        <w:t xml:space="preserve"> </w:t>
      </w:r>
      <w:r w:rsidRPr="00247A1D">
        <w:rPr>
          <w:lang w:val="en-GB"/>
        </w:rPr>
        <w:t>10</w:t>
      </w:r>
    </w:p>
    <w:p w14:paraId="302E7A3E" w14:textId="77777777" w:rsidR="007D0089" w:rsidRPr="00247A1D" w:rsidRDefault="007D0089" w:rsidP="007D0089">
      <w:pPr>
        <w:pStyle w:val="BodyText"/>
        <w:spacing w:before="141"/>
        <w:rPr>
          <w:lang w:val="en-GB"/>
        </w:rPr>
      </w:pPr>
      <w:r w:rsidRPr="00247A1D">
        <w:rPr>
          <w:lang w:val="en-GB"/>
        </w:rPr>
        <w:t>10 000</w:t>
      </w:r>
      <w:r w:rsidRPr="00247A1D">
        <w:rPr>
          <w:spacing w:val="-11"/>
          <w:lang w:val="en-GB"/>
        </w:rPr>
        <w:t xml:space="preserve"> </w:t>
      </w:r>
      <w:r w:rsidRPr="00247A1D">
        <w:rPr>
          <w:lang w:val="en-GB"/>
        </w:rPr>
        <w:t>Zagreb</w:t>
      </w:r>
    </w:p>
    <w:p w14:paraId="0214697B" w14:textId="77777777" w:rsidR="007D0089" w:rsidRPr="00247A1D" w:rsidRDefault="007D0089" w:rsidP="007D0089">
      <w:pPr>
        <w:pStyle w:val="BodyText"/>
        <w:spacing w:before="140"/>
        <w:rPr>
          <w:lang w:val="en-GB"/>
        </w:rPr>
      </w:pPr>
      <w:proofErr w:type="spellStart"/>
      <w:r w:rsidRPr="00247A1D">
        <w:rPr>
          <w:lang w:val="en-GB"/>
        </w:rPr>
        <w:t>OIB</w:t>
      </w:r>
      <w:proofErr w:type="spellEnd"/>
      <w:r w:rsidRPr="00247A1D">
        <w:rPr>
          <w:lang w:val="en-GB"/>
        </w:rPr>
        <w:t>/TIN: 95555881478</w:t>
      </w:r>
    </w:p>
    <w:p w14:paraId="641F35B3" w14:textId="77777777" w:rsidR="007D0089" w:rsidRPr="00247A1D" w:rsidRDefault="007D0089" w:rsidP="007D0089">
      <w:pPr>
        <w:pStyle w:val="BodyText"/>
        <w:spacing w:before="141"/>
        <w:rPr>
          <w:lang w:val="en-GB"/>
        </w:rPr>
      </w:pPr>
      <w:r w:rsidRPr="00247A1D">
        <w:rPr>
          <w:lang w:val="en-GB"/>
        </w:rPr>
        <w:t>Website: https://imovina.gov.hr/</w:t>
      </w:r>
    </w:p>
    <w:p w14:paraId="2D641CD2" w14:textId="77777777" w:rsidR="003441F9" w:rsidRPr="00247A1D" w:rsidRDefault="003441F9">
      <w:pPr>
        <w:pStyle w:val="BodyText"/>
        <w:ind w:left="0"/>
        <w:rPr>
          <w:sz w:val="28"/>
          <w:lang w:val="en-GB"/>
        </w:rPr>
      </w:pPr>
    </w:p>
    <w:p w14:paraId="74B25E35" w14:textId="452E3CBE" w:rsidR="003441F9" w:rsidRPr="00247A1D" w:rsidRDefault="007D0089">
      <w:pPr>
        <w:pStyle w:val="Heading3"/>
        <w:numPr>
          <w:ilvl w:val="1"/>
          <w:numId w:val="22"/>
        </w:numPr>
        <w:tabs>
          <w:tab w:val="left" w:pos="893"/>
        </w:tabs>
        <w:spacing w:before="235"/>
        <w:rPr>
          <w:b/>
          <w:lang w:val="en-GB"/>
        </w:rPr>
      </w:pPr>
      <w:bookmarkStart w:id="10" w:name="_bookmark4"/>
      <w:bookmarkStart w:id="11" w:name="_Toc6488084"/>
      <w:bookmarkEnd w:id="10"/>
      <w:r w:rsidRPr="00247A1D">
        <w:rPr>
          <w:b/>
          <w:lang w:val="en-GB"/>
        </w:rPr>
        <w:t>INSTITUTION ASSIGNED FOR CONTACT</w:t>
      </w:r>
      <w:bookmarkEnd w:id="11"/>
    </w:p>
    <w:p w14:paraId="12EC7010" w14:textId="77777777" w:rsidR="007D0089" w:rsidRPr="00247A1D" w:rsidRDefault="007D0089">
      <w:pPr>
        <w:pStyle w:val="BodyText"/>
        <w:spacing w:before="141"/>
        <w:rPr>
          <w:lang w:val="en-GB"/>
        </w:rPr>
      </w:pPr>
    </w:p>
    <w:p w14:paraId="5C777EE9" w14:textId="77777777" w:rsidR="007D0089" w:rsidRPr="00247A1D" w:rsidRDefault="007D0089" w:rsidP="007D0089">
      <w:pPr>
        <w:pStyle w:val="BodyText"/>
        <w:spacing w:before="153"/>
        <w:rPr>
          <w:lang w:val="en-GB"/>
        </w:rPr>
      </w:pPr>
      <w:r w:rsidRPr="00247A1D">
        <w:rPr>
          <w:lang w:val="en-GB"/>
        </w:rPr>
        <w:t>MINISTRY OF STATE PROPERTY</w:t>
      </w:r>
    </w:p>
    <w:p w14:paraId="6F4C9AF7" w14:textId="77777777" w:rsidR="007D0089" w:rsidRPr="00247A1D" w:rsidRDefault="007D0089" w:rsidP="007D0089">
      <w:pPr>
        <w:pStyle w:val="BodyText"/>
        <w:spacing w:before="141"/>
        <w:rPr>
          <w:lang w:val="en-GB"/>
        </w:rPr>
      </w:pPr>
      <w:r w:rsidRPr="00247A1D">
        <w:rPr>
          <w:lang w:val="en-GB"/>
        </w:rPr>
        <w:t xml:space="preserve">E-mail: </w:t>
      </w:r>
      <w:hyperlink r:id="rId10">
        <w:r w:rsidRPr="00247A1D">
          <w:rPr>
            <w:lang w:val="en-GB"/>
          </w:rPr>
          <w:t>projekt.jurjevaluka@midim.hr</w:t>
        </w:r>
      </w:hyperlink>
    </w:p>
    <w:p w14:paraId="146903F2" w14:textId="77777777" w:rsidR="003441F9" w:rsidRPr="00247A1D" w:rsidRDefault="003441F9">
      <w:pPr>
        <w:pStyle w:val="BodyText"/>
        <w:ind w:left="0"/>
        <w:rPr>
          <w:sz w:val="28"/>
          <w:lang w:val="en-GB"/>
        </w:rPr>
      </w:pPr>
    </w:p>
    <w:p w14:paraId="1BC90B65" w14:textId="0B1C4646" w:rsidR="003441F9" w:rsidRPr="00247A1D" w:rsidRDefault="007D0089">
      <w:pPr>
        <w:pStyle w:val="Heading3"/>
        <w:numPr>
          <w:ilvl w:val="1"/>
          <w:numId w:val="22"/>
        </w:numPr>
        <w:tabs>
          <w:tab w:val="left" w:pos="893"/>
        </w:tabs>
        <w:spacing w:before="234"/>
        <w:rPr>
          <w:b/>
          <w:lang w:val="en-GB"/>
        </w:rPr>
      </w:pPr>
      <w:bookmarkStart w:id="12" w:name="_bookmark5"/>
      <w:bookmarkStart w:id="13" w:name="_Toc6488085"/>
      <w:bookmarkEnd w:id="12"/>
      <w:r w:rsidRPr="00247A1D">
        <w:rPr>
          <w:b/>
          <w:lang w:val="en-GB"/>
        </w:rPr>
        <w:t>ESTIMATE VALUE OF THE CONCESSION</w:t>
      </w:r>
      <w:bookmarkEnd w:id="13"/>
    </w:p>
    <w:p w14:paraId="6C4264D8" w14:textId="1C135EB8" w:rsidR="007D0089" w:rsidRPr="00247A1D" w:rsidRDefault="007D0089">
      <w:pPr>
        <w:pStyle w:val="BodyText"/>
        <w:spacing w:before="153"/>
        <w:rPr>
          <w:lang w:val="en-GB"/>
        </w:rPr>
      </w:pPr>
      <w:r w:rsidRPr="00247A1D">
        <w:rPr>
          <w:lang w:val="en-GB"/>
        </w:rPr>
        <w:t>HRK 692,337,630.69</w:t>
      </w:r>
    </w:p>
    <w:p w14:paraId="0BEC21C4" w14:textId="77777777" w:rsidR="003441F9" w:rsidRPr="00247A1D" w:rsidRDefault="003441F9">
      <w:pPr>
        <w:pStyle w:val="BodyText"/>
        <w:ind w:left="0"/>
        <w:rPr>
          <w:sz w:val="28"/>
          <w:lang w:val="en-GB"/>
        </w:rPr>
      </w:pPr>
    </w:p>
    <w:p w14:paraId="7CD81B70" w14:textId="56C0928B" w:rsidR="003441F9" w:rsidRPr="00247A1D" w:rsidRDefault="00A150E0">
      <w:pPr>
        <w:pStyle w:val="Heading3"/>
        <w:spacing w:before="233"/>
        <w:ind w:left="316" w:firstLine="0"/>
        <w:rPr>
          <w:b/>
          <w:lang w:val="en-GB"/>
        </w:rPr>
      </w:pPr>
      <w:bookmarkStart w:id="14" w:name="_bookmark6"/>
      <w:bookmarkStart w:id="15" w:name="_Toc6488086"/>
      <w:bookmarkEnd w:id="14"/>
      <w:r w:rsidRPr="00247A1D">
        <w:rPr>
          <w:b/>
          <w:lang w:val="en-GB"/>
        </w:rPr>
        <w:t xml:space="preserve">1.5 </w:t>
      </w:r>
      <w:r w:rsidR="007D0089" w:rsidRPr="00247A1D">
        <w:rPr>
          <w:b/>
          <w:lang w:val="en-GB"/>
        </w:rPr>
        <w:t>TYPE OF CONCESSION</w:t>
      </w:r>
      <w:bookmarkEnd w:id="15"/>
    </w:p>
    <w:p w14:paraId="33149756" w14:textId="7B0EA854" w:rsidR="007D0089" w:rsidRPr="00247A1D" w:rsidRDefault="007D0089">
      <w:pPr>
        <w:pStyle w:val="BodyText"/>
        <w:spacing w:before="156" w:line="360" w:lineRule="auto"/>
        <w:ind w:right="464"/>
        <w:rPr>
          <w:lang w:val="en-GB"/>
        </w:rPr>
      </w:pPr>
      <w:r w:rsidRPr="00247A1D">
        <w:rPr>
          <w:lang w:val="en-GB"/>
        </w:rPr>
        <w:t xml:space="preserve">Concession on the maritime demesne for the purpose of constructing and economic use of the special purpose port – </w:t>
      </w:r>
      <w:proofErr w:type="spellStart"/>
      <w:r w:rsidRPr="00247A1D">
        <w:rPr>
          <w:lang w:val="en-GB"/>
        </w:rPr>
        <w:t>Kremena</w:t>
      </w:r>
      <w:proofErr w:type="spellEnd"/>
      <w:r w:rsidRPr="00247A1D">
        <w:rPr>
          <w:lang w:val="en-GB"/>
        </w:rPr>
        <w:t xml:space="preserve"> nautical tourism port.</w:t>
      </w:r>
    </w:p>
    <w:p w14:paraId="7C5CA948" w14:textId="79E7FFA3" w:rsidR="007D0089" w:rsidRDefault="007D0089">
      <w:pPr>
        <w:pStyle w:val="BodyText"/>
        <w:spacing w:before="156" w:line="360" w:lineRule="auto"/>
        <w:ind w:right="464"/>
        <w:rPr>
          <w:lang w:val="en-GB"/>
        </w:rPr>
      </w:pPr>
    </w:p>
    <w:p w14:paraId="5446FC56" w14:textId="77777777" w:rsidR="00F4507C" w:rsidRPr="00247A1D" w:rsidRDefault="00F4507C">
      <w:pPr>
        <w:pStyle w:val="BodyText"/>
        <w:spacing w:before="156" w:line="360" w:lineRule="auto"/>
        <w:ind w:right="464"/>
        <w:rPr>
          <w:lang w:val="en-GB"/>
        </w:rPr>
      </w:pPr>
    </w:p>
    <w:p w14:paraId="3EBBA0AE" w14:textId="4A0C7E51" w:rsidR="007D0089" w:rsidRPr="00247A1D" w:rsidRDefault="007D0089" w:rsidP="0022314F">
      <w:pPr>
        <w:pStyle w:val="Heading2"/>
        <w:numPr>
          <w:ilvl w:val="0"/>
          <w:numId w:val="22"/>
        </w:numPr>
        <w:tabs>
          <w:tab w:val="left" w:pos="748"/>
          <w:tab w:val="left" w:pos="749"/>
        </w:tabs>
        <w:ind w:hanging="464"/>
        <w:rPr>
          <w:b/>
          <w:lang w:val="en-GB"/>
        </w:rPr>
      </w:pPr>
      <w:bookmarkStart w:id="16" w:name="_bookmark7"/>
      <w:bookmarkStart w:id="17" w:name="_Toc6488087"/>
      <w:bookmarkEnd w:id="16"/>
      <w:r w:rsidRPr="00247A1D">
        <w:rPr>
          <w:b/>
          <w:lang w:val="en-GB"/>
        </w:rPr>
        <w:lastRenderedPageBreak/>
        <w:t>INFORMATION ON THE SUBJECT OF CONCESSION</w:t>
      </w:r>
      <w:bookmarkEnd w:id="17"/>
    </w:p>
    <w:p w14:paraId="5BF36CE7" w14:textId="77777777" w:rsidR="003441F9" w:rsidRPr="00247A1D" w:rsidRDefault="007D0089">
      <w:pPr>
        <w:rPr>
          <w:lang w:val="en-GB"/>
        </w:rPr>
      </w:pPr>
      <w:r w:rsidRPr="00247A1D">
        <w:rPr>
          <w:lang w:val="en-GB"/>
        </w:rPr>
        <w:t xml:space="preserve"> </w:t>
      </w:r>
    </w:p>
    <w:p w14:paraId="1CABD02F" w14:textId="1C5DF5C6" w:rsidR="007D0089" w:rsidRPr="00247A1D" w:rsidRDefault="007D0089">
      <w:pPr>
        <w:pStyle w:val="BodyText"/>
        <w:spacing w:before="2" w:line="360" w:lineRule="auto"/>
        <w:ind w:right="392"/>
        <w:jc w:val="both"/>
        <w:rPr>
          <w:lang w:val="en-GB"/>
        </w:rPr>
      </w:pPr>
      <w:r w:rsidRPr="00247A1D">
        <w:rPr>
          <w:lang w:val="en-GB"/>
        </w:rPr>
        <w:t xml:space="preserve">The concession on the maritime demesne is given for the purpose of constructing and economic use of the special purpose port – </w:t>
      </w:r>
      <w:proofErr w:type="spellStart"/>
      <w:r w:rsidRPr="00247A1D">
        <w:rPr>
          <w:lang w:val="en-GB"/>
        </w:rPr>
        <w:t>Kremena</w:t>
      </w:r>
      <w:proofErr w:type="spellEnd"/>
      <w:r w:rsidRPr="00247A1D">
        <w:rPr>
          <w:lang w:val="en-GB"/>
        </w:rPr>
        <w:t xml:space="preserve"> nautical tourism port, in accordance with the Urban Development Plan (</w:t>
      </w:r>
      <w:proofErr w:type="spellStart"/>
      <w:r w:rsidRPr="00247A1D">
        <w:rPr>
          <w:lang w:val="en-GB"/>
        </w:rPr>
        <w:t>UDP</w:t>
      </w:r>
      <w:proofErr w:type="spellEnd"/>
      <w:r w:rsidRPr="00247A1D">
        <w:rPr>
          <w:lang w:val="en-GB"/>
        </w:rPr>
        <w:t>, in Croatian “</w:t>
      </w:r>
      <w:proofErr w:type="spellStart"/>
      <w:r w:rsidRPr="00247A1D">
        <w:rPr>
          <w:i/>
          <w:lang w:val="en-GB"/>
        </w:rPr>
        <w:t>urbanističkom</w:t>
      </w:r>
      <w:proofErr w:type="spellEnd"/>
      <w:r w:rsidRPr="00247A1D">
        <w:rPr>
          <w:i/>
          <w:lang w:val="en-GB"/>
        </w:rPr>
        <w:t xml:space="preserve"> </w:t>
      </w:r>
      <w:proofErr w:type="spellStart"/>
      <w:r w:rsidRPr="00247A1D">
        <w:rPr>
          <w:i/>
          <w:lang w:val="en-GB"/>
        </w:rPr>
        <w:t>planu</w:t>
      </w:r>
      <w:proofErr w:type="spellEnd"/>
      <w:r w:rsidRPr="00247A1D">
        <w:rPr>
          <w:i/>
          <w:lang w:val="en-GB"/>
        </w:rPr>
        <w:t xml:space="preserve"> </w:t>
      </w:r>
      <w:proofErr w:type="spellStart"/>
      <w:r w:rsidRPr="00247A1D">
        <w:rPr>
          <w:i/>
          <w:lang w:val="en-GB"/>
        </w:rPr>
        <w:t>uređenja</w:t>
      </w:r>
      <w:proofErr w:type="spellEnd"/>
      <w:r w:rsidRPr="00247A1D">
        <w:rPr>
          <w:i/>
          <w:lang w:val="en-GB"/>
        </w:rPr>
        <w:t xml:space="preserve"> – </w:t>
      </w:r>
      <w:proofErr w:type="spellStart"/>
      <w:r w:rsidRPr="00247A1D">
        <w:rPr>
          <w:i/>
          <w:lang w:val="en-GB"/>
        </w:rPr>
        <w:t>UDP</w:t>
      </w:r>
      <w:proofErr w:type="spellEnd"/>
      <w:r w:rsidRPr="00247A1D">
        <w:rPr>
          <w:i/>
          <w:lang w:val="en-GB"/>
        </w:rPr>
        <w:t>”</w:t>
      </w:r>
      <w:r w:rsidRPr="00247A1D">
        <w:rPr>
          <w:lang w:val="en-GB"/>
        </w:rPr>
        <w:t xml:space="preserve">) for the tourism zone of </w:t>
      </w:r>
      <w:proofErr w:type="spellStart"/>
      <w:r w:rsidRPr="00247A1D">
        <w:rPr>
          <w:lang w:val="en-GB"/>
        </w:rPr>
        <w:t>Jurjeva</w:t>
      </w:r>
      <w:proofErr w:type="spellEnd"/>
      <w:r w:rsidRPr="00247A1D">
        <w:rPr>
          <w:lang w:val="en-GB"/>
        </w:rPr>
        <w:t xml:space="preserve"> Port and the LN </w:t>
      </w:r>
      <w:proofErr w:type="spellStart"/>
      <w:r w:rsidRPr="00247A1D">
        <w:rPr>
          <w:lang w:val="en-GB"/>
        </w:rPr>
        <w:t>Kremena</w:t>
      </w:r>
      <w:proofErr w:type="spellEnd"/>
      <w:r w:rsidRPr="00247A1D">
        <w:rPr>
          <w:lang w:val="en-GB"/>
        </w:rPr>
        <w:t xml:space="preserve"> nautical tourism port (</w:t>
      </w:r>
      <w:proofErr w:type="spellStart"/>
      <w:r w:rsidRPr="00247A1D">
        <w:rPr>
          <w:lang w:val="en-GB"/>
        </w:rPr>
        <w:t>Lastovo</w:t>
      </w:r>
      <w:proofErr w:type="spellEnd"/>
      <w:r w:rsidRPr="00247A1D">
        <w:rPr>
          <w:lang w:val="en-GB"/>
        </w:rPr>
        <w:t xml:space="preserve"> Municipality Official Herald, no. 3/17). The area of maritime demesne – port area given into concession is defined in the Resolution of the Committee for Boundaries before the Ministry of the Sea, Transport and Infrastructure, class: UP/I-342-22/18-01/104, </w:t>
      </w:r>
      <w:proofErr w:type="spellStart"/>
      <w:r w:rsidRPr="00247A1D">
        <w:rPr>
          <w:lang w:val="en-GB"/>
        </w:rPr>
        <w:t>refno</w:t>
      </w:r>
      <w:proofErr w:type="spellEnd"/>
      <w:r w:rsidRPr="00247A1D">
        <w:rPr>
          <w:lang w:val="en-GB"/>
        </w:rPr>
        <w:t xml:space="preserve">.: 530-03-2-1-18-4 of 13 June 2018, and the Supplement to the Resolution class: UP/I-342-22/18-01/104, </w:t>
      </w:r>
      <w:proofErr w:type="spellStart"/>
      <w:r w:rsidRPr="00247A1D">
        <w:rPr>
          <w:lang w:val="en-GB"/>
        </w:rPr>
        <w:t>refno</w:t>
      </w:r>
      <w:proofErr w:type="spellEnd"/>
      <w:r w:rsidRPr="00247A1D">
        <w:rPr>
          <w:lang w:val="en-GB"/>
        </w:rPr>
        <w:t>.: 530-03-2-1-18-4, of 20 June 2018 which determines the boundaries of the port area and determined by the polygonal coordinate points expressed in the HTRS96/TM projection as follows:</w:t>
      </w:r>
    </w:p>
    <w:p w14:paraId="396A9FDB" w14:textId="77777777" w:rsidR="003441F9" w:rsidRPr="00247A1D" w:rsidRDefault="003441F9">
      <w:pPr>
        <w:pStyle w:val="BodyText"/>
        <w:ind w:left="0"/>
        <w:rPr>
          <w:sz w:val="20"/>
          <w:lang w:val="en-GB"/>
        </w:rPr>
      </w:pPr>
    </w:p>
    <w:p w14:paraId="4A837883" w14:textId="77777777" w:rsidR="003441F9" w:rsidRPr="00247A1D" w:rsidRDefault="003441F9">
      <w:pPr>
        <w:pStyle w:val="BodyText"/>
        <w:spacing w:before="4"/>
        <w:ind w:left="0"/>
        <w:rPr>
          <w:sz w:val="16"/>
          <w:lang w:val="en-GB"/>
        </w:rPr>
      </w:pPr>
    </w:p>
    <w:tbl>
      <w:tblPr>
        <w:tblW w:w="0" w:type="auto"/>
        <w:tblInd w:w="1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18"/>
        <w:gridCol w:w="3298"/>
        <w:gridCol w:w="3053"/>
      </w:tblGrid>
      <w:tr w:rsidR="003441F9" w:rsidRPr="00247A1D" w14:paraId="659E0CC9" w14:textId="77777777">
        <w:trPr>
          <w:trHeight w:val="522"/>
        </w:trPr>
        <w:tc>
          <w:tcPr>
            <w:tcW w:w="1118" w:type="dxa"/>
          </w:tcPr>
          <w:p w14:paraId="30B31F45" w14:textId="6C488931" w:rsidR="003441F9" w:rsidRPr="00247A1D" w:rsidRDefault="007D0089">
            <w:pPr>
              <w:pStyle w:val="TableParagraph"/>
              <w:spacing w:before="121"/>
              <w:ind w:left="82" w:right="78"/>
              <w:rPr>
                <w:b/>
                <w:sz w:val="24"/>
                <w:lang w:val="en-GB"/>
              </w:rPr>
            </w:pPr>
            <w:r w:rsidRPr="00247A1D">
              <w:rPr>
                <w:b/>
                <w:sz w:val="24"/>
                <w:lang w:val="en-GB"/>
              </w:rPr>
              <w:t>POINT</w:t>
            </w:r>
          </w:p>
        </w:tc>
        <w:tc>
          <w:tcPr>
            <w:tcW w:w="3298" w:type="dxa"/>
          </w:tcPr>
          <w:p w14:paraId="62C36033" w14:textId="77777777" w:rsidR="003441F9" w:rsidRPr="00247A1D" w:rsidRDefault="00A150E0">
            <w:pPr>
              <w:pStyle w:val="TableParagraph"/>
              <w:spacing w:before="121"/>
              <w:ind w:left="6"/>
              <w:rPr>
                <w:b/>
                <w:sz w:val="24"/>
                <w:lang w:val="en-GB"/>
              </w:rPr>
            </w:pPr>
            <w:r w:rsidRPr="00247A1D">
              <w:rPr>
                <w:b/>
                <w:sz w:val="24"/>
                <w:lang w:val="en-GB"/>
              </w:rPr>
              <w:t>E</w:t>
            </w:r>
          </w:p>
        </w:tc>
        <w:tc>
          <w:tcPr>
            <w:tcW w:w="3053" w:type="dxa"/>
          </w:tcPr>
          <w:p w14:paraId="7C4E5EF6" w14:textId="77777777" w:rsidR="003441F9" w:rsidRPr="00247A1D" w:rsidRDefault="00A150E0">
            <w:pPr>
              <w:pStyle w:val="TableParagraph"/>
              <w:spacing w:before="121"/>
              <w:ind w:left="92"/>
              <w:rPr>
                <w:b/>
                <w:sz w:val="24"/>
                <w:lang w:val="en-GB"/>
              </w:rPr>
            </w:pPr>
            <w:r w:rsidRPr="00247A1D">
              <w:rPr>
                <w:b/>
                <w:sz w:val="24"/>
                <w:lang w:val="en-GB"/>
              </w:rPr>
              <w:t>N</w:t>
            </w:r>
          </w:p>
        </w:tc>
      </w:tr>
      <w:tr w:rsidR="003441F9" w:rsidRPr="00247A1D" w14:paraId="4AEAD16D" w14:textId="77777777">
        <w:trPr>
          <w:trHeight w:val="522"/>
        </w:trPr>
        <w:tc>
          <w:tcPr>
            <w:tcW w:w="1118" w:type="dxa"/>
          </w:tcPr>
          <w:p w14:paraId="7B5D59F3" w14:textId="77777777" w:rsidR="003441F9" w:rsidRPr="00247A1D" w:rsidRDefault="00A150E0">
            <w:pPr>
              <w:pStyle w:val="TableParagraph"/>
              <w:ind w:left="5"/>
              <w:rPr>
                <w:sz w:val="24"/>
                <w:lang w:val="en-GB"/>
              </w:rPr>
            </w:pPr>
            <w:r w:rsidRPr="00247A1D">
              <w:rPr>
                <w:sz w:val="24"/>
                <w:lang w:val="en-GB"/>
              </w:rPr>
              <w:t>1</w:t>
            </w:r>
          </w:p>
        </w:tc>
        <w:tc>
          <w:tcPr>
            <w:tcW w:w="3298" w:type="dxa"/>
          </w:tcPr>
          <w:p w14:paraId="4750C4CD" w14:textId="77777777" w:rsidR="003441F9" w:rsidRPr="00247A1D" w:rsidRDefault="00A150E0">
            <w:pPr>
              <w:pStyle w:val="TableParagraph"/>
              <w:ind w:left="952" w:right="946"/>
              <w:rPr>
                <w:sz w:val="24"/>
                <w:lang w:val="en-GB"/>
              </w:rPr>
            </w:pPr>
            <w:r w:rsidRPr="00247A1D">
              <w:rPr>
                <w:sz w:val="24"/>
                <w:lang w:val="en-GB"/>
              </w:rPr>
              <w:t>525 328.21</w:t>
            </w:r>
          </w:p>
        </w:tc>
        <w:tc>
          <w:tcPr>
            <w:tcW w:w="3053" w:type="dxa"/>
          </w:tcPr>
          <w:p w14:paraId="009ABA54" w14:textId="77777777" w:rsidR="003441F9" w:rsidRPr="00247A1D" w:rsidRDefault="00A150E0">
            <w:pPr>
              <w:pStyle w:val="TableParagraph"/>
              <w:ind w:right="708"/>
              <w:rPr>
                <w:sz w:val="24"/>
                <w:lang w:val="en-GB"/>
              </w:rPr>
            </w:pPr>
            <w:r w:rsidRPr="00247A1D">
              <w:rPr>
                <w:sz w:val="24"/>
                <w:lang w:val="en-GB"/>
              </w:rPr>
              <w:t>4 735 452.98</w:t>
            </w:r>
          </w:p>
        </w:tc>
      </w:tr>
      <w:tr w:rsidR="003441F9" w:rsidRPr="00247A1D" w14:paraId="58D3C54F" w14:textId="77777777">
        <w:trPr>
          <w:trHeight w:val="520"/>
        </w:trPr>
        <w:tc>
          <w:tcPr>
            <w:tcW w:w="1118" w:type="dxa"/>
          </w:tcPr>
          <w:p w14:paraId="2D71232F" w14:textId="77777777" w:rsidR="003441F9" w:rsidRPr="00247A1D" w:rsidRDefault="00A150E0">
            <w:pPr>
              <w:pStyle w:val="TableParagraph"/>
              <w:ind w:left="5"/>
              <w:rPr>
                <w:sz w:val="24"/>
                <w:lang w:val="en-GB"/>
              </w:rPr>
            </w:pPr>
            <w:r w:rsidRPr="00247A1D">
              <w:rPr>
                <w:sz w:val="24"/>
                <w:lang w:val="en-GB"/>
              </w:rPr>
              <w:t>2</w:t>
            </w:r>
          </w:p>
        </w:tc>
        <w:tc>
          <w:tcPr>
            <w:tcW w:w="3298" w:type="dxa"/>
          </w:tcPr>
          <w:p w14:paraId="685F862F" w14:textId="77777777" w:rsidR="003441F9" w:rsidRPr="00247A1D" w:rsidRDefault="00A150E0">
            <w:pPr>
              <w:pStyle w:val="TableParagraph"/>
              <w:ind w:left="952" w:right="946"/>
              <w:rPr>
                <w:sz w:val="24"/>
                <w:lang w:val="en-GB"/>
              </w:rPr>
            </w:pPr>
            <w:r w:rsidRPr="00247A1D">
              <w:rPr>
                <w:sz w:val="24"/>
                <w:lang w:val="en-GB"/>
              </w:rPr>
              <w:t>525 333.68</w:t>
            </w:r>
          </w:p>
        </w:tc>
        <w:tc>
          <w:tcPr>
            <w:tcW w:w="3053" w:type="dxa"/>
          </w:tcPr>
          <w:p w14:paraId="33AB972F" w14:textId="77777777" w:rsidR="003441F9" w:rsidRPr="00247A1D" w:rsidRDefault="00A150E0">
            <w:pPr>
              <w:pStyle w:val="TableParagraph"/>
              <w:ind w:right="708"/>
              <w:rPr>
                <w:sz w:val="24"/>
                <w:lang w:val="en-GB"/>
              </w:rPr>
            </w:pPr>
            <w:r w:rsidRPr="00247A1D">
              <w:rPr>
                <w:sz w:val="24"/>
                <w:lang w:val="en-GB"/>
              </w:rPr>
              <w:t>4 735 454.48</w:t>
            </w:r>
          </w:p>
        </w:tc>
      </w:tr>
      <w:tr w:rsidR="003441F9" w:rsidRPr="00247A1D" w14:paraId="16E7B54F" w14:textId="77777777">
        <w:trPr>
          <w:trHeight w:val="522"/>
        </w:trPr>
        <w:tc>
          <w:tcPr>
            <w:tcW w:w="1118" w:type="dxa"/>
          </w:tcPr>
          <w:p w14:paraId="4F453C5E" w14:textId="77777777" w:rsidR="003441F9" w:rsidRPr="00247A1D" w:rsidRDefault="00A150E0">
            <w:pPr>
              <w:pStyle w:val="TableParagraph"/>
              <w:spacing w:before="121"/>
              <w:ind w:left="5"/>
              <w:rPr>
                <w:sz w:val="24"/>
                <w:lang w:val="en-GB"/>
              </w:rPr>
            </w:pPr>
            <w:r w:rsidRPr="00247A1D">
              <w:rPr>
                <w:sz w:val="24"/>
                <w:lang w:val="en-GB"/>
              </w:rPr>
              <w:t>3</w:t>
            </w:r>
          </w:p>
        </w:tc>
        <w:tc>
          <w:tcPr>
            <w:tcW w:w="3298" w:type="dxa"/>
          </w:tcPr>
          <w:p w14:paraId="2E29C5BB" w14:textId="77777777" w:rsidR="003441F9" w:rsidRPr="00247A1D" w:rsidRDefault="00A150E0">
            <w:pPr>
              <w:pStyle w:val="TableParagraph"/>
              <w:spacing w:before="121"/>
              <w:ind w:left="952" w:right="946"/>
              <w:rPr>
                <w:sz w:val="24"/>
                <w:lang w:val="en-GB"/>
              </w:rPr>
            </w:pPr>
            <w:r w:rsidRPr="00247A1D">
              <w:rPr>
                <w:sz w:val="24"/>
                <w:lang w:val="en-GB"/>
              </w:rPr>
              <w:t>525 337.10</w:t>
            </w:r>
          </w:p>
        </w:tc>
        <w:tc>
          <w:tcPr>
            <w:tcW w:w="3053" w:type="dxa"/>
          </w:tcPr>
          <w:p w14:paraId="139359C6" w14:textId="77777777" w:rsidR="003441F9" w:rsidRPr="00247A1D" w:rsidRDefault="00A150E0">
            <w:pPr>
              <w:pStyle w:val="TableParagraph"/>
              <w:spacing w:before="121"/>
              <w:ind w:right="708"/>
              <w:rPr>
                <w:sz w:val="24"/>
                <w:lang w:val="en-GB"/>
              </w:rPr>
            </w:pPr>
            <w:r w:rsidRPr="00247A1D">
              <w:rPr>
                <w:sz w:val="24"/>
                <w:lang w:val="en-GB"/>
              </w:rPr>
              <w:t>4 735 455.64</w:t>
            </w:r>
          </w:p>
        </w:tc>
      </w:tr>
      <w:tr w:rsidR="003441F9" w:rsidRPr="00247A1D" w14:paraId="5D9E8808" w14:textId="77777777">
        <w:trPr>
          <w:trHeight w:val="522"/>
        </w:trPr>
        <w:tc>
          <w:tcPr>
            <w:tcW w:w="1118" w:type="dxa"/>
          </w:tcPr>
          <w:p w14:paraId="522349E7" w14:textId="77777777" w:rsidR="003441F9" w:rsidRPr="00247A1D" w:rsidRDefault="00A150E0">
            <w:pPr>
              <w:pStyle w:val="TableParagraph"/>
              <w:ind w:left="5"/>
              <w:rPr>
                <w:sz w:val="24"/>
                <w:lang w:val="en-GB"/>
              </w:rPr>
            </w:pPr>
            <w:r w:rsidRPr="00247A1D">
              <w:rPr>
                <w:sz w:val="24"/>
                <w:lang w:val="en-GB"/>
              </w:rPr>
              <w:t>4</w:t>
            </w:r>
          </w:p>
        </w:tc>
        <w:tc>
          <w:tcPr>
            <w:tcW w:w="3298" w:type="dxa"/>
          </w:tcPr>
          <w:p w14:paraId="2ED6F138" w14:textId="77777777" w:rsidR="003441F9" w:rsidRPr="00247A1D" w:rsidRDefault="00A150E0">
            <w:pPr>
              <w:pStyle w:val="TableParagraph"/>
              <w:ind w:left="952" w:right="946"/>
              <w:rPr>
                <w:sz w:val="24"/>
                <w:lang w:val="en-GB"/>
              </w:rPr>
            </w:pPr>
            <w:r w:rsidRPr="00247A1D">
              <w:rPr>
                <w:sz w:val="24"/>
                <w:lang w:val="en-GB"/>
              </w:rPr>
              <w:t>525 347.35</w:t>
            </w:r>
          </w:p>
        </w:tc>
        <w:tc>
          <w:tcPr>
            <w:tcW w:w="3053" w:type="dxa"/>
          </w:tcPr>
          <w:p w14:paraId="06F0C412" w14:textId="77777777" w:rsidR="003441F9" w:rsidRPr="00247A1D" w:rsidRDefault="00A150E0">
            <w:pPr>
              <w:pStyle w:val="TableParagraph"/>
              <w:ind w:right="708"/>
              <w:rPr>
                <w:sz w:val="24"/>
                <w:lang w:val="en-GB"/>
              </w:rPr>
            </w:pPr>
            <w:r w:rsidRPr="00247A1D">
              <w:rPr>
                <w:sz w:val="24"/>
                <w:lang w:val="en-GB"/>
              </w:rPr>
              <w:t>4 735 460.26</w:t>
            </w:r>
          </w:p>
        </w:tc>
      </w:tr>
      <w:tr w:rsidR="003441F9" w:rsidRPr="00247A1D" w14:paraId="4A7DBF67" w14:textId="77777777">
        <w:trPr>
          <w:trHeight w:val="520"/>
        </w:trPr>
        <w:tc>
          <w:tcPr>
            <w:tcW w:w="1118" w:type="dxa"/>
          </w:tcPr>
          <w:p w14:paraId="25D57C2A" w14:textId="77777777" w:rsidR="003441F9" w:rsidRPr="00247A1D" w:rsidRDefault="00A150E0">
            <w:pPr>
              <w:pStyle w:val="TableParagraph"/>
              <w:ind w:left="5"/>
              <w:rPr>
                <w:sz w:val="24"/>
                <w:lang w:val="en-GB"/>
              </w:rPr>
            </w:pPr>
            <w:r w:rsidRPr="00247A1D">
              <w:rPr>
                <w:sz w:val="24"/>
                <w:lang w:val="en-GB"/>
              </w:rPr>
              <w:t>5</w:t>
            </w:r>
          </w:p>
        </w:tc>
        <w:tc>
          <w:tcPr>
            <w:tcW w:w="3298" w:type="dxa"/>
          </w:tcPr>
          <w:p w14:paraId="0A092842" w14:textId="77777777" w:rsidR="003441F9" w:rsidRPr="00247A1D" w:rsidRDefault="00A150E0">
            <w:pPr>
              <w:pStyle w:val="TableParagraph"/>
              <w:ind w:left="952" w:right="946"/>
              <w:rPr>
                <w:sz w:val="24"/>
                <w:lang w:val="en-GB"/>
              </w:rPr>
            </w:pPr>
            <w:r w:rsidRPr="00247A1D">
              <w:rPr>
                <w:sz w:val="24"/>
                <w:lang w:val="en-GB"/>
              </w:rPr>
              <w:t>525 524.80</w:t>
            </w:r>
          </w:p>
        </w:tc>
        <w:tc>
          <w:tcPr>
            <w:tcW w:w="3053" w:type="dxa"/>
          </w:tcPr>
          <w:p w14:paraId="1C5A2D04" w14:textId="77777777" w:rsidR="003441F9" w:rsidRPr="00247A1D" w:rsidRDefault="00A150E0">
            <w:pPr>
              <w:pStyle w:val="TableParagraph"/>
              <w:ind w:right="708"/>
              <w:rPr>
                <w:sz w:val="24"/>
                <w:lang w:val="en-GB"/>
              </w:rPr>
            </w:pPr>
            <w:r w:rsidRPr="00247A1D">
              <w:rPr>
                <w:sz w:val="24"/>
                <w:lang w:val="en-GB"/>
              </w:rPr>
              <w:t>4 735 557.95</w:t>
            </w:r>
          </w:p>
        </w:tc>
      </w:tr>
      <w:tr w:rsidR="003441F9" w:rsidRPr="00247A1D" w14:paraId="51099176" w14:textId="77777777">
        <w:trPr>
          <w:trHeight w:val="522"/>
        </w:trPr>
        <w:tc>
          <w:tcPr>
            <w:tcW w:w="1118" w:type="dxa"/>
          </w:tcPr>
          <w:p w14:paraId="5524C129" w14:textId="77777777" w:rsidR="003441F9" w:rsidRPr="00247A1D" w:rsidRDefault="00A150E0">
            <w:pPr>
              <w:pStyle w:val="TableParagraph"/>
              <w:ind w:left="5"/>
              <w:rPr>
                <w:sz w:val="24"/>
                <w:lang w:val="en-GB"/>
              </w:rPr>
            </w:pPr>
            <w:r w:rsidRPr="00247A1D">
              <w:rPr>
                <w:sz w:val="24"/>
                <w:lang w:val="en-GB"/>
              </w:rPr>
              <w:t>6</w:t>
            </w:r>
          </w:p>
        </w:tc>
        <w:tc>
          <w:tcPr>
            <w:tcW w:w="3298" w:type="dxa"/>
          </w:tcPr>
          <w:p w14:paraId="7E132D90" w14:textId="77777777" w:rsidR="003441F9" w:rsidRPr="00247A1D" w:rsidRDefault="00A150E0">
            <w:pPr>
              <w:pStyle w:val="TableParagraph"/>
              <w:ind w:left="952" w:right="946"/>
              <w:rPr>
                <w:sz w:val="24"/>
                <w:lang w:val="en-GB"/>
              </w:rPr>
            </w:pPr>
            <w:r w:rsidRPr="00247A1D">
              <w:rPr>
                <w:sz w:val="24"/>
                <w:lang w:val="en-GB"/>
              </w:rPr>
              <w:t>525 535.32</w:t>
            </w:r>
          </w:p>
        </w:tc>
        <w:tc>
          <w:tcPr>
            <w:tcW w:w="3053" w:type="dxa"/>
          </w:tcPr>
          <w:p w14:paraId="40C7EE30" w14:textId="77777777" w:rsidR="003441F9" w:rsidRPr="00247A1D" w:rsidRDefault="00A150E0">
            <w:pPr>
              <w:pStyle w:val="TableParagraph"/>
              <w:ind w:right="708"/>
              <w:rPr>
                <w:sz w:val="24"/>
                <w:lang w:val="en-GB"/>
              </w:rPr>
            </w:pPr>
            <w:r w:rsidRPr="00247A1D">
              <w:rPr>
                <w:sz w:val="24"/>
                <w:lang w:val="en-GB"/>
              </w:rPr>
              <w:t>4 735 564.54</w:t>
            </w:r>
          </w:p>
        </w:tc>
      </w:tr>
      <w:tr w:rsidR="003441F9" w:rsidRPr="00247A1D" w14:paraId="2833023D" w14:textId="77777777">
        <w:trPr>
          <w:trHeight w:val="520"/>
        </w:trPr>
        <w:tc>
          <w:tcPr>
            <w:tcW w:w="1118" w:type="dxa"/>
          </w:tcPr>
          <w:p w14:paraId="771E3687" w14:textId="77777777" w:rsidR="003441F9" w:rsidRPr="00247A1D" w:rsidRDefault="00A150E0">
            <w:pPr>
              <w:pStyle w:val="TableParagraph"/>
              <w:ind w:left="5"/>
              <w:rPr>
                <w:sz w:val="24"/>
                <w:lang w:val="en-GB"/>
              </w:rPr>
            </w:pPr>
            <w:r w:rsidRPr="00247A1D">
              <w:rPr>
                <w:sz w:val="24"/>
                <w:lang w:val="en-GB"/>
              </w:rPr>
              <w:t>7</w:t>
            </w:r>
          </w:p>
        </w:tc>
        <w:tc>
          <w:tcPr>
            <w:tcW w:w="3298" w:type="dxa"/>
          </w:tcPr>
          <w:p w14:paraId="5D1ED100" w14:textId="77777777" w:rsidR="003441F9" w:rsidRPr="00247A1D" w:rsidRDefault="00A150E0">
            <w:pPr>
              <w:pStyle w:val="TableParagraph"/>
              <w:ind w:left="952" w:right="946"/>
              <w:rPr>
                <w:sz w:val="24"/>
                <w:lang w:val="en-GB"/>
              </w:rPr>
            </w:pPr>
            <w:r w:rsidRPr="00247A1D">
              <w:rPr>
                <w:sz w:val="24"/>
                <w:lang w:val="en-GB"/>
              </w:rPr>
              <w:t>525 544.08</w:t>
            </w:r>
          </w:p>
        </w:tc>
        <w:tc>
          <w:tcPr>
            <w:tcW w:w="3053" w:type="dxa"/>
          </w:tcPr>
          <w:p w14:paraId="0244E5DD" w14:textId="77777777" w:rsidR="003441F9" w:rsidRPr="00247A1D" w:rsidRDefault="00A150E0">
            <w:pPr>
              <w:pStyle w:val="TableParagraph"/>
              <w:ind w:right="708"/>
              <w:rPr>
                <w:sz w:val="24"/>
                <w:lang w:val="en-GB"/>
              </w:rPr>
            </w:pPr>
            <w:r w:rsidRPr="00247A1D">
              <w:rPr>
                <w:sz w:val="24"/>
                <w:lang w:val="en-GB"/>
              </w:rPr>
              <w:t>4 735 570.76</w:t>
            </w:r>
          </w:p>
        </w:tc>
      </w:tr>
      <w:tr w:rsidR="003441F9" w:rsidRPr="00247A1D" w14:paraId="0A011DC0" w14:textId="77777777">
        <w:trPr>
          <w:trHeight w:val="522"/>
        </w:trPr>
        <w:tc>
          <w:tcPr>
            <w:tcW w:w="1118" w:type="dxa"/>
          </w:tcPr>
          <w:p w14:paraId="47E9A56B" w14:textId="77777777" w:rsidR="003441F9" w:rsidRPr="00247A1D" w:rsidRDefault="00A150E0">
            <w:pPr>
              <w:pStyle w:val="TableParagraph"/>
              <w:spacing w:before="121"/>
              <w:ind w:left="5"/>
              <w:rPr>
                <w:sz w:val="24"/>
                <w:lang w:val="en-GB"/>
              </w:rPr>
            </w:pPr>
            <w:r w:rsidRPr="00247A1D">
              <w:rPr>
                <w:sz w:val="24"/>
                <w:lang w:val="en-GB"/>
              </w:rPr>
              <w:t>8</w:t>
            </w:r>
          </w:p>
        </w:tc>
        <w:tc>
          <w:tcPr>
            <w:tcW w:w="3298" w:type="dxa"/>
          </w:tcPr>
          <w:p w14:paraId="697BE0BF" w14:textId="77777777" w:rsidR="003441F9" w:rsidRPr="00247A1D" w:rsidRDefault="00A150E0">
            <w:pPr>
              <w:pStyle w:val="TableParagraph"/>
              <w:spacing w:before="121"/>
              <w:ind w:left="952" w:right="946"/>
              <w:rPr>
                <w:sz w:val="24"/>
                <w:lang w:val="en-GB"/>
              </w:rPr>
            </w:pPr>
            <w:r w:rsidRPr="00247A1D">
              <w:rPr>
                <w:sz w:val="24"/>
                <w:lang w:val="en-GB"/>
              </w:rPr>
              <w:t>525 557.23</w:t>
            </w:r>
          </w:p>
        </w:tc>
        <w:tc>
          <w:tcPr>
            <w:tcW w:w="3053" w:type="dxa"/>
          </w:tcPr>
          <w:p w14:paraId="5069E849" w14:textId="77777777" w:rsidR="003441F9" w:rsidRPr="00247A1D" w:rsidRDefault="00A150E0">
            <w:pPr>
              <w:pStyle w:val="TableParagraph"/>
              <w:spacing w:before="121"/>
              <w:ind w:right="708"/>
              <w:rPr>
                <w:sz w:val="24"/>
                <w:lang w:val="en-GB"/>
              </w:rPr>
            </w:pPr>
            <w:r w:rsidRPr="00247A1D">
              <w:rPr>
                <w:sz w:val="24"/>
                <w:lang w:val="en-GB"/>
              </w:rPr>
              <w:t>4 735 581.54</w:t>
            </w:r>
          </w:p>
        </w:tc>
      </w:tr>
      <w:tr w:rsidR="003441F9" w:rsidRPr="00247A1D" w14:paraId="42972FE5" w14:textId="77777777">
        <w:trPr>
          <w:trHeight w:val="522"/>
        </w:trPr>
        <w:tc>
          <w:tcPr>
            <w:tcW w:w="1118" w:type="dxa"/>
          </w:tcPr>
          <w:p w14:paraId="67DF116F" w14:textId="77777777" w:rsidR="003441F9" w:rsidRPr="00247A1D" w:rsidRDefault="00A150E0">
            <w:pPr>
              <w:pStyle w:val="TableParagraph"/>
              <w:ind w:left="5"/>
              <w:rPr>
                <w:sz w:val="24"/>
                <w:lang w:val="en-GB"/>
              </w:rPr>
            </w:pPr>
            <w:r w:rsidRPr="00247A1D">
              <w:rPr>
                <w:sz w:val="24"/>
                <w:lang w:val="en-GB"/>
              </w:rPr>
              <w:t>9</w:t>
            </w:r>
          </w:p>
        </w:tc>
        <w:tc>
          <w:tcPr>
            <w:tcW w:w="3298" w:type="dxa"/>
          </w:tcPr>
          <w:p w14:paraId="73ACC27C" w14:textId="77777777" w:rsidR="003441F9" w:rsidRPr="00247A1D" w:rsidRDefault="00A150E0">
            <w:pPr>
              <w:pStyle w:val="TableParagraph"/>
              <w:ind w:left="952" w:right="946"/>
              <w:rPr>
                <w:sz w:val="24"/>
                <w:lang w:val="en-GB"/>
              </w:rPr>
            </w:pPr>
            <w:r w:rsidRPr="00247A1D">
              <w:rPr>
                <w:sz w:val="24"/>
                <w:lang w:val="en-GB"/>
              </w:rPr>
              <w:t>525 594.27</w:t>
            </w:r>
          </w:p>
        </w:tc>
        <w:tc>
          <w:tcPr>
            <w:tcW w:w="3053" w:type="dxa"/>
          </w:tcPr>
          <w:p w14:paraId="45AE1638" w14:textId="77777777" w:rsidR="003441F9" w:rsidRPr="00247A1D" w:rsidRDefault="00A150E0">
            <w:pPr>
              <w:pStyle w:val="TableParagraph"/>
              <w:ind w:right="708"/>
              <w:rPr>
                <w:sz w:val="24"/>
                <w:lang w:val="en-GB"/>
              </w:rPr>
            </w:pPr>
            <w:r w:rsidRPr="00247A1D">
              <w:rPr>
                <w:sz w:val="24"/>
                <w:lang w:val="en-GB"/>
              </w:rPr>
              <w:t>4 735 618.37</w:t>
            </w:r>
          </w:p>
        </w:tc>
      </w:tr>
      <w:tr w:rsidR="003441F9" w:rsidRPr="00247A1D" w14:paraId="1D59618E" w14:textId="77777777">
        <w:trPr>
          <w:trHeight w:val="520"/>
        </w:trPr>
        <w:tc>
          <w:tcPr>
            <w:tcW w:w="1118" w:type="dxa"/>
          </w:tcPr>
          <w:p w14:paraId="3D153DF5" w14:textId="77777777" w:rsidR="003441F9" w:rsidRPr="00247A1D" w:rsidRDefault="00A150E0">
            <w:pPr>
              <w:pStyle w:val="TableParagraph"/>
              <w:ind w:left="82" w:right="77"/>
              <w:rPr>
                <w:sz w:val="24"/>
                <w:lang w:val="en-GB"/>
              </w:rPr>
            </w:pPr>
            <w:r w:rsidRPr="00247A1D">
              <w:rPr>
                <w:sz w:val="24"/>
                <w:lang w:val="en-GB"/>
              </w:rPr>
              <w:t>10</w:t>
            </w:r>
          </w:p>
        </w:tc>
        <w:tc>
          <w:tcPr>
            <w:tcW w:w="3298" w:type="dxa"/>
          </w:tcPr>
          <w:p w14:paraId="72F6AAB4" w14:textId="77777777" w:rsidR="003441F9" w:rsidRPr="00247A1D" w:rsidRDefault="00A150E0">
            <w:pPr>
              <w:pStyle w:val="TableParagraph"/>
              <w:ind w:left="952" w:right="946"/>
              <w:rPr>
                <w:sz w:val="24"/>
                <w:lang w:val="en-GB"/>
              </w:rPr>
            </w:pPr>
            <w:r w:rsidRPr="00247A1D">
              <w:rPr>
                <w:sz w:val="24"/>
                <w:lang w:val="en-GB"/>
              </w:rPr>
              <w:t>525 660.03</w:t>
            </w:r>
          </w:p>
        </w:tc>
        <w:tc>
          <w:tcPr>
            <w:tcW w:w="3053" w:type="dxa"/>
          </w:tcPr>
          <w:p w14:paraId="7BFFBF43" w14:textId="77777777" w:rsidR="003441F9" w:rsidRPr="00247A1D" w:rsidRDefault="00A150E0">
            <w:pPr>
              <w:pStyle w:val="TableParagraph"/>
              <w:ind w:right="708"/>
              <w:rPr>
                <w:sz w:val="24"/>
                <w:lang w:val="en-GB"/>
              </w:rPr>
            </w:pPr>
            <w:r w:rsidRPr="00247A1D">
              <w:rPr>
                <w:sz w:val="24"/>
                <w:lang w:val="en-GB"/>
              </w:rPr>
              <w:t>4 735 684.09</w:t>
            </w:r>
          </w:p>
        </w:tc>
      </w:tr>
      <w:tr w:rsidR="003441F9" w:rsidRPr="00247A1D" w14:paraId="6F0F5F6A" w14:textId="77777777">
        <w:trPr>
          <w:trHeight w:val="523"/>
        </w:trPr>
        <w:tc>
          <w:tcPr>
            <w:tcW w:w="1118" w:type="dxa"/>
          </w:tcPr>
          <w:p w14:paraId="090053F0" w14:textId="77777777" w:rsidR="003441F9" w:rsidRPr="00247A1D" w:rsidRDefault="00A150E0">
            <w:pPr>
              <w:pStyle w:val="TableParagraph"/>
              <w:spacing w:before="121"/>
              <w:ind w:left="82" w:right="77"/>
              <w:rPr>
                <w:sz w:val="24"/>
                <w:lang w:val="en-GB"/>
              </w:rPr>
            </w:pPr>
            <w:r w:rsidRPr="00247A1D">
              <w:rPr>
                <w:sz w:val="24"/>
                <w:lang w:val="en-GB"/>
              </w:rPr>
              <w:t>11</w:t>
            </w:r>
          </w:p>
        </w:tc>
        <w:tc>
          <w:tcPr>
            <w:tcW w:w="3298" w:type="dxa"/>
          </w:tcPr>
          <w:p w14:paraId="6CA0DF5F" w14:textId="77777777" w:rsidR="003441F9" w:rsidRPr="00247A1D" w:rsidRDefault="00A150E0">
            <w:pPr>
              <w:pStyle w:val="TableParagraph"/>
              <w:spacing w:before="121"/>
              <w:ind w:left="952" w:right="946"/>
              <w:rPr>
                <w:sz w:val="24"/>
                <w:lang w:val="en-GB"/>
              </w:rPr>
            </w:pPr>
            <w:r w:rsidRPr="00247A1D">
              <w:rPr>
                <w:sz w:val="24"/>
                <w:lang w:val="en-GB"/>
              </w:rPr>
              <w:t>525 708.83</w:t>
            </w:r>
          </w:p>
        </w:tc>
        <w:tc>
          <w:tcPr>
            <w:tcW w:w="3053" w:type="dxa"/>
          </w:tcPr>
          <w:p w14:paraId="72A640C3" w14:textId="77777777" w:rsidR="003441F9" w:rsidRPr="00247A1D" w:rsidRDefault="00A150E0">
            <w:pPr>
              <w:pStyle w:val="TableParagraph"/>
              <w:spacing w:before="121"/>
              <w:ind w:right="708"/>
              <w:rPr>
                <w:sz w:val="24"/>
                <w:lang w:val="en-GB"/>
              </w:rPr>
            </w:pPr>
            <w:r w:rsidRPr="00247A1D">
              <w:rPr>
                <w:sz w:val="24"/>
                <w:lang w:val="en-GB"/>
              </w:rPr>
              <w:t>4 735 627.78</w:t>
            </w:r>
          </w:p>
        </w:tc>
      </w:tr>
      <w:tr w:rsidR="003441F9" w:rsidRPr="00247A1D" w14:paraId="4B3C8F93" w14:textId="77777777">
        <w:trPr>
          <w:trHeight w:val="522"/>
        </w:trPr>
        <w:tc>
          <w:tcPr>
            <w:tcW w:w="1118" w:type="dxa"/>
          </w:tcPr>
          <w:p w14:paraId="3BCC58F9" w14:textId="77777777" w:rsidR="003441F9" w:rsidRPr="00247A1D" w:rsidRDefault="00A150E0">
            <w:pPr>
              <w:pStyle w:val="TableParagraph"/>
              <w:ind w:left="82" w:right="77"/>
              <w:rPr>
                <w:sz w:val="24"/>
                <w:lang w:val="en-GB"/>
              </w:rPr>
            </w:pPr>
            <w:r w:rsidRPr="00247A1D">
              <w:rPr>
                <w:sz w:val="24"/>
                <w:lang w:val="en-GB"/>
              </w:rPr>
              <w:t>12</w:t>
            </w:r>
          </w:p>
        </w:tc>
        <w:tc>
          <w:tcPr>
            <w:tcW w:w="3298" w:type="dxa"/>
          </w:tcPr>
          <w:p w14:paraId="297E1EDA" w14:textId="77777777" w:rsidR="003441F9" w:rsidRPr="00247A1D" w:rsidRDefault="00A150E0">
            <w:pPr>
              <w:pStyle w:val="TableParagraph"/>
              <w:ind w:left="952" w:right="946"/>
              <w:rPr>
                <w:sz w:val="24"/>
                <w:lang w:val="en-GB"/>
              </w:rPr>
            </w:pPr>
            <w:r w:rsidRPr="00247A1D">
              <w:rPr>
                <w:sz w:val="24"/>
                <w:lang w:val="en-GB"/>
              </w:rPr>
              <w:t>525 732.21</w:t>
            </w:r>
          </w:p>
        </w:tc>
        <w:tc>
          <w:tcPr>
            <w:tcW w:w="3053" w:type="dxa"/>
          </w:tcPr>
          <w:p w14:paraId="6672553A" w14:textId="77777777" w:rsidR="003441F9" w:rsidRPr="00247A1D" w:rsidRDefault="00A150E0">
            <w:pPr>
              <w:pStyle w:val="TableParagraph"/>
              <w:ind w:right="708"/>
              <w:rPr>
                <w:sz w:val="24"/>
                <w:lang w:val="en-GB"/>
              </w:rPr>
            </w:pPr>
            <w:r w:rsidRPr="00247A1D">
              <w:rPr>
                <w:sz w:val="24"/>
                <w:lang w:val="en-GB"/>
              </w:rPr>
              <w:t>4 735 267.06</w:t>
            </w:r>
          </w:p>
        </w:tc>
      </w:tr>
      <w:tr w:rsidR="003441F9" w:rsidRPr="00247A1D" w14:paraId="78C67A6E" w14:textId="77777777">
        <w:trPr>
          <w:trHeight w:val="520"/>
        </w:trPr>
        <w:tc>
          <w:tcPr>
            <w:tcW w:w="1118" w:type="dxa"/>
          </w:tcPr>
          <w:p w14:paraId="6D5CDDC1" w14:textId="77777777" w:rsidR="003441F9" w:rsidRPr="00247A1D" w:rsidRDefault="00A150E0">
            <w:pPr>
              <w:pStyle w:val="TableParagraph"/>
              <w:ind w:left="82" w:right="77"/>
              <w:rPr>
                <w:sz w:val="24"/>
                <w:lang w:val="en-GB"/>
              </w:rPr>
            </w:pPr>
            <w:r w:rsidRPr="00247A1D">
              <w:rPr>
                <w:sz w:val="24"/>
                <w:lang w:val="en-GB"/>
              </w:rPr>
              <w:t>13</w:t>
            </w:r>
          </w:p>
        </w:tc>
        <w:tc>
          <w:tcPr>
            <w:tcW w:w="3298" w:type="dxa"/>
          </w:tcPr>
          <w:p w14:paraId="1EB42FC6" w14:textId="77777777" w:rsidR="003441F9" w:rsidRPr="00247A1D" w:rsidRDefault="00A150E0">
            <w:pPr>
              <w:pStyle w:val="TableParagraph"/>
              <w:ind w:left="952" w:right="946"/>
              <w:rPr>
                <w:sz w:val="24"/>
                <w:lang w:val="en-GB"/>
              </w:rPr>
            </w:pPr>
            <w:r w:rsidRPr="00247A1D">
              <w:rPr>
                <w:sz w:val="24"/>
                <w:lang w:val="en-GB"/>
              </w:rPr>
              <w:t>525 715.39</w:t>
            </w:r>
          </w:p>
        </w:tc>
        <w:tc>
          <w:tcPr>
            <w:tcW w:w="3053" w:type="dxa"/>
          </w:tcPr>
          <w:p w14:paraId="01997FBF" w14:textId="77777777" w:rsidR="003441F9" w:rsidRPr="00247A1D" w:rsidRDefault="00A150E0">
            <w:pPr>
              <w:pStyle w:val="TableParagraph"/>
              <w:ind w:right="708"/>
              <w:rPr>
                <w:sz w:val="24"/>
                <w:lang w:val="en-GB"/>
              </w:rPr>
            </w:pPr>
            <w:r w:rsidRPr="00247A1D">
              <w:rPr>
                <w:sz w:val="24"/>
                <w:lang w:val="en-GB"/>
              </w:rPr>
              <w:t>4 735 274.69</w:t>
            </w:r>
          </w:p>
        </w:tc>
      </w:tr>
      <w:tr w:rsidR="003441F9" w:rsidRPr="00247A1D" w14:paraId="4EDEC18E" w14:textId="77777777">
        <w:trPr>
          <w:trHeight w:val="522"/>
        </w:trPr>
        <w:tc>
          <w:tcPr>
            <w:tcW w:w="1118" w:type="dxa"/>
          </w:tcPr>
          <w:p w14:paraId="7153C911" w14:textId="77777777" w:rsidR="003441F9" w:rsidRPr="00247A1D" w:rsidRDefault="00A150E0">
            <w:pPr>
              <w:pStyle w:val="TableParagraph"/>
              <w:ind w:left="82" w:right="77"/>
              <w:rPr>
                <w:sz w:val="24"/>
                <w:lang w:val="en-GB"/>
              </w:rPr>
            </w:pPr>
            <w:r w:rsidRPr="00247A1D">
              <w:rPr>
                <w:sz w:val="24"/>
                <w:lang w:val="en-GB"/>
              </w:rPr>
              <w:lastRenderedPageBreak/>
              <w:t>14</w:t>
            </w:r>
          </w:p>
        </w:tc>
        <w:tc>
          <w:tcPr>
            <w:tcW w:w="3298" w:type="dxa"/>
          </w:tcPr>
          <w:p w14:paraId="36558757" w14:textId="77777777" w:rsidR="003441F9" w:rsidRPr="00247A1D" w:rsidRDefault="00A150E0">
            <w:pPr>
              <w:pStyle w:val="TableParagraph"/>
              <w:ind w:left="952" w:right="946"/>
              <w:rPr>
                <w:sz w:val="24"/>
                <w:lang w:val="en-GB"/>
              </w:rPr>
            </w:pPr>
            <w:r w:rsidRPr="00247A1D">
              <w:rPr>
                <w:sz w:val="24"/>
                <w:lang w:val="en-GB"/>
              </w:rPr>
              <w:t>525 690.52</w:t>
            </w:r>
          </w:p>
        </w:tc>
        <w:tc>
          <w:tcPr>
            <w:tcW w:w="3053" w:type="dxa"/>
          </w:tcPr>
          <w:p w14:paraId="0A35D951" w14:textId="77777777" w:rsidR="003441F9" w:rsidRPr="00247A1D" w:rsidRDefault="00A150E0">
            <w:pPr>
              <w:pStyle w:val="TableParagraph"/>
              <w:ind w:right="708"/>
              <w:rPr>
                <w:sz w:val="24"/>
                <w:lang w:val="en-GB"/>
              </w:rPr>
            </w:pPr>
            <w:r w:rsidRPr="00247A1D">
              <w:rPr>
                <w:sz w:val="24"/>
                <w:lang w:val="en-GB"/>
              </w:rPr>
              <w:t>4 735 280.18</w:t>
            </w:r>
          </w:p>
        </w:tc>
      </w:tr>
      <w:tr w:rsidR="003441F9" w:rsidRPr="00247A1D" w14:paraId="213245D3" w14:textId="77777777">
        <w:trPr>
          <w:trHeight w:val="522"/>
        </w:trPr>
        <w:tc>
          <w:tcPr>
            <w:tcW w:w="1118" w:type="dxa"/>
          </w:tcPr>
          <w:p w14:paraId="69699AA5" w14:textId="77777777" w:rsidR="003441F9" w:rsidRPr="00247A1D" w:rsidRDefault="00A150E0">
            <w:pPr>
              <w:pStyle w:val="TableParagraph"/>
              <w:spacing w:before="121"/>
              <w:ind w:left="82" w:right="77"/>
              <w:rPr>
                <w:sz w:val="24"/>
                <w:lang w:val="en-GB"/>
              </w:rPr>
            </w:pPr>
            <w:r w:rsidRPr="00247A1D">
              <w:rPr>
                <w:sz w:val="24"/>
                <w:lang w:val="en-GB"/>
              </w:rPr>
              <w:t>15</w:t>
            </w:r>
          </w:p>
        </w:tc>
        <w:tc>
          <w:tcPr>
            <w:tcW w:w="3298" w:type="dxa"/>
          </w:tcPr>
          <w:p w14:paraId="135E99B7" w14:textId="77777777" w:rsidR="003441F9" w:rsidRPr="00247A1D" w:rsidRDefault="00A150E0">
            <w:pPr>
              <w:pStyle w:val="TableParagraph"/>
              <w:spacing w:before="121"/>
              <w:ind w:left="952" w:right="946"/>
              <w:rPr>
                <w:sz w:val="24"/>
                <w:lang w:val="en-GB"/>
              </w:rPr>
            </w:pPr>
            <w:r w:rsidRPr="00247A1D">
              <w:rPr>
                <w:sz w:val="24"/>
                <w:lang w:val="en-GB"/>
              </w:rPr>
              <w:t>525 667.97</w:t>
            </w:r>
          </w:p>
        </w:tc>
        <w:tc>
          <w:tcPr>
            <w:tcW w:w="3053" w:type="dxa"/>
          </w:tcPr>
          <w:p w14:paraId="2F3BB8EE" w14:textId="77777777" w:rsidR="003441F9" w:rsidRPr="00247A1D" w:rsidRDefault="00A150E0">
            <w:pPr>
              <w:pStyle w:val="TableParagraph"/>
              <w:spacing w:before="121"/>
              <w:ind w:right="708"/>
              <w:rPr>
                <w:sz w:val="24"/>
                <w:lang w:val="en-GB"/>
              </w:rPr>
            </w:pPr>
            <w:r w:rsidRPr="00247A1D">
              <w:rPr>
                <w:sz w:val="24"/>
                <w:lang w:val="en-GB"/>
              </w:rPr>
              <w:t>4 735 279.12</w:t>
            </w:r>
          </w:p>
        </w:tc>
      </w:tr>
      <w:tr w:rsidR="003441F9" w:rsidRPr="00247A1D" w14:paraId="213841DD" w14:textId="77777777">
        <w:trPr>
          <w:trHeight w:val="522"/>
        </w:trPr>
        <w:tc>
          <w:tcPr>
            <w:tcW w:w="1118" w:type="dxa"/>
          </w:tcPr>
          <w:p w14:paraId="20AD6E72" w14:textId="77777777" w:rsidR="003441F9" w:rsidRPr="00247A1D" w:rsidRDefault="00A150E0">
            <w:pPr>
              <w:pStyle w:val="TableParagraph"/>
              <w:ind w:left="82" w:right="77"/>
              <w:rPr>
                <w:sz w:val="24"/>
                <w:lang w:val="en-GB"/>
              </w:rPr>
            </w:pPr>
            <w:r w:rsidRPr="00247A1D">
              <w:rPr>
                <w:sz w:val="24"/>
                <w:lang w:val="en-GB"/>
              </w:rPr>
              <w:t>16</w:t>
            </w:r>
          </w:p>
        </w:tc>
        <w:tc>
          <w:tcPr>
            <w:tcW w:w="3298" w:type="dxa"/>
          </w:tcPr>
          <w:p w14:paraId="3872C722" w14:textId="77777777" w:rsidR="003441F9" w:rsidRPr="00247A1D" w:rsidRDefault="00A150E0">
            <w:pPr>
              <w:pStyle w:val="TableParagraph"/>
              <w:ind w:left="952" w:right="946"/>
              <w:rPr>
                <w:sz w:val="24"/>
                <w:lang w:val="en-GB"/>
              </w:rPr>
            </w:pPr>
            <w:r w:rsidRPr="00247A1D">
              <w:rPr>
                <w:sz w:val="24"/>
                <w:lang w:val="en-GB"/>
              </w:rPr>
              <w:t>525 546.13</w:t>
            </w:r>
          </w:p>
        </w:tc>
        <w:tc>
          <w:tcPr>
            <w:tcW w:w="3053" w:type="dxa"/>
          </w:tcPr>
          <w:p w14:paraId="264E3447" w14:textId="77777777" w:rsidR="003441F9" w:rsidRPr="00247A1D" w:rsidRDefault="00A150E0">
            <w:pPr>
              <w:pStyle w:val="TableParagraph"/>
              <w:ind w:right="708"/>
              <w:rPr>
                <w:sz w:val="24"/>
                <w:lang w:val="en-GB"/>
              </w:rPr>
            </w:pPr>
            <w:r w:rsidRPr="00247A1D">
              <w:rPr>
                <w:sz w:val="24"/>
                <w:lang w:val="en-GB"/>
              </w:rPr>
              <w:t>4 735 224.21</w:t>
            </w:r>
          </w:p>
        </w:tc>
      </w:tr>
      <w:tr w:rsidR="003441F9" w:rsidRPr="00247A1D" w14:paraId="297F7D81" w14:textId="77777777">
        <w:trPr>
          <w:trHeight w:val="520"/>
        </w:trPr>
        <w:tc>
          <w:tcPr>
            <w:tcW w:w="1118" w:type="dxa"/>
          </w:tcPr>
          <w:p w14:paraId="06438C5D" w14:textId="77777777" w:rsidR="003441F9" w:rsidRPr="00247A1D" w:rsidRDefault="00A150E0">
            <w:pPr>
              <w:pStyle w:val="TableParagraph"/>
              <w:ind w:left="82" w:right="77"/>
              <w:rPr>
                <w:sz w:val="24"/>
                <w:lang w:val="en-GB"/>
              </w:rPr>
            </w:pPr>
            <w:r w:rsidRPr="00247A1D">
              <w:rPr>
                <w:sz w:val="24"/>
                <w:lang w:val="en-GB"/>
              </w:rPr>
              <w:t>17</w:t>
            </w:r>
          </w:p>
        </w:tc>
        <w:tc>
          <w:tcPr>
            <w:tcW w:w="3298" w:type="dxa"/>
          </w:tcPr>
          <w:p w14:paraId="686C6D6D" w14:textId="77777777" w:rsidR="003441F9" w:rsidRPr="00247A1D" w:rsidRDefault="00A150E0">
            <w:pPr>
              <w:pStyle w:val="TableParagraph"/>
              <w:ind w:left="952" w:right="946"/>
              <w:rPr>
                <w:sz w:val="24"/>
                <w:lang w:val="en-GB"/>
              </w:rPr>
            </w:pPr>
            <w:r w:rsidRPr="00247A1D">
              <w:rPr>
                <w:sz w:val="24"/>
                <w:lang w:val="en-GB"/>
              </w:rPr>
              <w:t>525 537.05</w:t>
            </w:r>
          </w:p>
        </w:tc>
        <w:tc>
          <w:tcPr>
            <w:tcW w:w="3053" w:type="dxa"/>
          </w:tcPr>
          <w:p w14:paraId="22AEDDCB" w14:textId="77777777" w:rsidR="003441F9" w:rsidRPr="00247A1D" w:rsidRDefault="00A150E0">
            <w:pPr>
              <w:pStyle w:val="TableParagraph"/>
              <w:ind w:right="708"/>
              <w:rPr>
                <w:sz w:val="24"/>
                <w:lang w:val="en-GB"/>
              </w:rPr>
            </w:pPr>
            <w:r w:rsidRPr="00247A1D">
              <w:rPr>
                <w:sz w:val="24"/>
                <w:lang w:val="en-GB"/>
              </w:rPr>
              <w:t>4 735 223.65</w:t>
            </w:r>
          </w:p>
        </w:tc>
      </w:tr>
      <w:tr w:rsidR="003441F9" w:rsidRPr="00247A1D" w14:paraId="1A564108" w14:textId="77777777">
        <w:trPr>
          <w:trHeight w:val="522"/>
        </w:trPr>
        <w:tc>
          <w:tcPr>
            <w:tcW w:w="1118" w:type="dxa"/>
          </w:tcPr>
          <w:p w14:paraId="1AFE7FA7" w14:textId="77777777" w:rsidR="003441F9" w:rsidRPr="00247A1D" w:rsidRDefault="00A150E0">
            <w:pPr>
              <w:pStyle w:val="TableParagraph"/>
              <w:spacing w:before="121"/>
              <w:ind w:left="82" w:right="77"/>
              <w:rPr>
                <w:sz w:val="24"/>
                <w:lang w:val="en-GB"/>
              </w:rPr>
            </w:pPr>
            <w:r w:rsidRPr="00247A1D">
              <w:rPr>
                <w:sz w:val="24"/>
                <w:lang w:val="en-GB"/>
              </w:rPr>
              <w:t>18</w:t>
            </w:r>
          </w:p>
        </w:tc>
        <w:tc>
          <w:tcPr>
            <w:tcW w:w="3298" w:type="dxa"/>
          </w:tcPr>
          <w:p w14:paraId="3073EF94" w14:textId="77777777" w:rsidR="003441F9" w:rsidRPr="00247A1D" w:rsidRDefault="00A150E0">
            <w:pPr>
              <w:pStyle w:val="TableParagraph"/>
              <w:spacing w:before="121"/>
              <w:ind w:left="952" w:right="946"/>
              <w:rPr>
                <w:sz w:val="24"/>
                <w:lang w:val="en-GB"/>
              </w:rPr>
            </w:pPr>
            <w:r w:rsidRPr="00247A1D">
              <w:rPr>
                <w:sz w:val="24"/>
                <w:lang w:val="en-GB"/>
              </w:rPr>
              <w:t>525 514.24</w:t>
            </w:r>
          </w:p>
        </w:tc>
        <w:tc>
          <w:tcPr>
            <w:tcW w:w="3053" w:type="dxa"/>
          </w:tcPr>
          <w:p w14:paraId="6ABAC64C" w14:textId="77777777" w:rsidR="003441F9" w:rsidRPr="00247A1D" w:rsidRDefault="00A150E0">
            <w:pPr>
              <w:pStyle w:val="TableParagraph"/>
              <w:spacing w:before="121"/>
              <w:ind w:right="708"/>
              <w:rPr>
                <w:sz w:val="24"/>
                <w:lang w:val="en-GB"/>
              </w:rPr>
            </w:pPr>
            <w:r w:rsidRPr="00247A1D">
              <w:rPr>
                <w:sz w:val="24"/>
                <w:lang w:val="en-GB"/>
              </w:rPr>
              <w:t>4 735 231.41</w:t>
            </w:r>
          </w:p>
        </w:tc>
      </w:tr>
      <w:tr w:rsidR="003441F9" w:rsidRPr="00247A1D" w14:paraId="30FE36BA" w14:textId="77777777">
        <w:trPr>
          <w:trHeight w:val="522"/>
        </w:trPr>
        <w:tc>
          <w:tcPr>
            <w:tcW w:w="1118" w:type="dxa"/>
          </w:tcPr>
          <w:p w14:paraId="7A098733" w14:textId="77777777" w:rsidR="003441F9" w:rsidRPr="00247A1D" w:rsidRDefault="00A150E0">
            <w:pPr>
              <w:pStyle w:val="TableParagraph"/>
              <w:ind w:left="82" w:right="77"/>
              <w:rPr>
                <w:sz w:val="24"/>
                <w:lang w:val="en-GB"/>
              </w:rPr>
            </w:pPr>
            <w:r w:rsidRPr="00247A1D">
              <w:rPr>
                <w:sz w:val="24"/>
                <w:lang w:val="en-GB"/>
              </w:rPr>
              <w:t>19</w:t>
            </w:r>
          </w:p>
        </w:tc>
        <w:tc>
          <w:tcPr>
            <w:tcW w:w="3298" w:type="dxa"/>
          </w:tcPr>
          <w:p w14:paraId="5A94B1AD" w14:textId="77777777" w:rsidR="003441F9" w:rsidRPr="00247A1D" w:rsidRDefault="00A150E0">
            <w:pPr>
              <w:pStyle w:val="TableParagraph"/>
              <w:ind w:left="952" w:right="946"/>
              <w:rPr>
                <w:sz w:val="24"/>
                <w:lang w:val="en-GB"/>
              </w:rPr>
            </w:pPr>
            <w:r w:rsidRPr="00247A1D">
              <w:rPr>
                <w:sz w:val="24"/>
                <w:lang w:val="en-GB"/>
              </w:rPr>
              <w:t>525 508.93</w:t>
            </w:r>
          </w:p>
        </w:tc>
        <w:tc>
          <w:tcPr>
            <w:tcW w:w="3053" w:type="dxa"/>
          </w:tcPr>
          <w:p w14:paraId="15712752" w14:textId="77777777" w:rsidR="003441F9" w:rsidRPr="00247A1D" w:rsidRDefault="00A150E0">
            <w:pPr>
              <w:pStyle w:val="TableParagraph"/>
              <w:ind w:right="708"/>
              <w:rPr>
                <w:sz w:val="24"/>
                <w:lang w:val="en-GB"/>
              </w:rPr>
            </w:pPr>
            <w:r w:rsidRPr="00247A1D">
              <w:rPr>
                <w:sz w:val="24"/>
                <w:lang w:val="en-GB"/>
              </w:rPr>
              <w:t>4 735 232.37</w:t>
            </w:r>
          </w:p>
        </w:tc>
      </w:tr>
      <w:tr w:rsidR="003441F9" w:rsidRPr="00247A1D" w14:paraId="6BC8E881" w14:textId="77777777">
        <w:trPr>
          <w:trHeight w:val="520"/>
        </w:trPr>
        <w:tc>
          <w:tcPr>
            <w:tcW w:w="1118" w:type="dxa"/>
          </w:tcPr>
          <w:p w14:paraId="2386516B" w14:textId="77777777" w:rsidR="003441F9" w:rsidRPr="00247A1D" w:rsidRDefault="00A150E0">
            <w:pPr>
              <w:pStyle w:val="TableParagraph"/>
              <w:ind w:left="82" w:right="77"/>
              <w:rPr>
                <w:sz w:val="24"/>
                <w:lang w:val="en-GB"/>
              </w:rPr>
            </w:pPr>
            <w:r w:rsidRPr="00247A1D">
              <w:rPr>
                <w:sz w:val="24"/>
                <w:lang w:val="en-GB"/>
              </w:rPr>
              <w:t>20</w:t>
            </w:r>
          </w:p>
        </w:tc>
        <w:tc>
          <w:tcPr>
            <w:tcW w:w="3298" w:type="dxa"/>
          </w:tcPr>
          <w:p w14:paraId="72EE3329" w14:textId="77777777" w:rsidR="003441F9" w:rsidRPr="00247A1D" w:rsidRDefault="00A150E0">
            <w:pPr>
              <w:pStyle w:val="TableParagraph"/>
              <w:ind w:left="952" w:right="946"/>
              <w:rPr>
                <w:sz w:val="24"/>
                <w:lang w:val="en-GB"/>
              </w:rPr>
            </w:pPr>
            <w:r w:rsidRPr="00247A1D">
              <w:rPr>
                <w:sz w:val="24"/>
                <w:lang w:val="en-GB"/>
              </w:rPr>
              <w:t>525 499.14</w:t>
            </w:r>
          </w:p>
        </w:tc>
        <w:tc>
          <w:tcPr>
            <w:tcW w:w="3053" w:type="dxa"/>
          </w:tcPr>
          <w:p w14:paraId="372D9C10" w14:textId="77777777" w:rsidR="003441F9" w:rsidRPr="00247A1D" w:rsidRDefault="00A150E0">
            <w:pPr>
              <w:pStyle w:val="TableParagraph"/>
              <w:ind w:right="708"/>
              <w:rPr>
                <w:sz w:val="24"/>
                <w:lang w:val="en-GB"/>
              </w:rPr>
            </w:pPr>
            <w:r w:rsidRPr="00247A1D">
              <w:rPr>
                <w:sz w:val="24"/>
                <w:lang w:val="en-GB"/>
              </w:rPr>
              <w:t>4 735 232.33</w:t>
            </w:r>
          </w:p>
        </w:tc>
      </w:tr>
      <w:tr w:rsidR="003441F9" w:rsidRPr="00247A1D" w14:paraId="50298D8A" w14:textId="77777777">
        <w:trPr>
          <w:trHeight w:val="522"/>
        </w:trPr>
        <w:tc>
          <w:tcPr>
            <w:tcW w:w="1118" w:type="dxa"/>
          </w:tcPr>
          <w:p w14:paraId="158C7CC6" w14:textId="77777777" w:rsidR="003441F9" w:rsidRPr="00247A1D" w:rsidRDefault="00A150E0">
            <w:pPr>
              <w:pStyle w:val="TableParagraph"/>
              <w:ind w:left="82" w:right="77"/>
              <w:rPr>
                <w:sz w:val="24"/>
                <w:lang w:val="en-GB"/>
              </w:rPr>
            </w:pPr>
            <w:r w:rsidRPr="00247A1D">
              <w:rPr>
                <w:sz w:val="24"/>
                <w:lang w:val="en-GB"/>
              </w:rPr>
              <w:t>21</w:t>
            </w:r>
          </w:p>
        </w:tc>
        <w:tc>
          <w:tcPr>
            <w:tcW w:w="3298" w:type="dxa"/>
          </w:tcPr>
          <w:p w14:paraId="499B7E96" w14:textId="77777777" w:rsidR="003441F9" w:rsidRPr="00247A1D" w:rsidRDefault="00A150E0">
            <w:pPr>
              <w:pStyle w:val="TableParagraph"/>
              <w:ind w:left="952" w:right="946"/>
              <w:rPr>
                <w:sz w:val="24"/>
                <w:lang w:val="en-GB"/>
              </w:rPr>
            </w:pPr>
            <w:r w:rsidRPr="00247A1D">
              <w:rPr>
                <w:sz w:val="24"/>
                <w:lang w:val="en-GB"/>
              </w:rPr>
              <w:t>525 490.30</w:t>
            </w:r>
          </w:p>
        </w:tc>
        <w:tc>
          <w:tcPr>
            <w:tcW w:w="3053" w:type="dxa"/>
          </w:tcPr>
          <w:p w14:paraId="6D542558" w14:textId="77777777" w:rsidR="003441F9" w:rsidRPr="00247A1D" w:rsidRDefault="00A150E0">
            <w:pPr>
              <w:pStyle w:val="TableParagraph"/>
              <w:ind w:right="708"/>
              <w:rPr>
                <w:sz w:val="24"/>
                <w:lang w:val="en-GB"/>
              </w:rPr>
            </w:pPr>
            <w:r w:rsidRPr="00247A1D">
              <w:rPr>
                <w:sz w:val="24"/>
                <w:lang w:val="en-GB"/>
              </w:rPr>
              <w:t>4 735 229.47</w:t>
            </w:r>
          </w:p>
        </w:tc>
      </w:tr>
      <w:tr w:rsidR="003441F9" w:rsidRPr="00247A1D" w14:paraId="68597D25" w14:textId="77777777">
        <w:trPr>
          <w:trHeight w:val="520"/>
        </w:trPr>
        <w:tc>
          <w:tcPr>
            <w:tcW w:w="1118" w:type="dxa"/>
          </w:tcPr>
          <w:p w14:paraId="6527C89D" w14:textId="77777777" w:rsidR="003441F9" w:rsidRPr="00247A1D" w:rsidRDefault="00A150E0">
            <w:pPr>
              <w:pStyle w:val="TableParagraph"/>
              <w:ind w:left="82" w:right="77"/>
              <w:rPr>
                <w:sz w:val="24"/>
                <w:lang w:val="en-GB"/>
              </w:rPr>
            </w:pPr>
            <w:r w:rsidRPr="00247A1D">
              <w:rPr>
                <w:sz w:val="24"/>
                <w:lang w:val="en-GB"/>
              </w:rPr>
              <w:t>22</w:t>
            </w:r>
          </w:p>
        </w:tc>
        <w:tc>
          <w:tcPr>
            <w:tcW w:w="3298" w:type="dxa"/>
          </w:tcPr>
          <w:p w14:paraId="424814F0" w14:textId="77777777" w:rsidR="003441F9" w:rsidRPr="00247A1D" w:rsidRDefault="00A150E0">
            <w:pPr>
              <w:pStyle w:val="TableParagraph"/>
              <w:ind w:left="952" w:right="946"/>
              <w:rPr>
                <w:sz w:val="24"/>
                <w:lang w:val="en-GB"/>
              </w:rPr>
            </w:pPr>
            <w:r w:rsidRPr="00247A1D">
              <w:rPr>
                <w:sz w:val="24"/>
                <w:lang w:val="en-GB"/>
              </w:rPr>
              <w:t>525 471.86</w:t>
            </w:r>
          </w:p>
        </w:tc>
        <w:tc>
          <w:tcPr>
            <w:tcW w:w="3053" w:type="dxa"/>
          </w:tcPr>
          <w:p w14:paraId="62581639" w14:textId="77777777" w:rsidR="003441F9" w:rsidRPr="00247A1D" w:rsidRDefault="00A150E0">
            <w:pPr>
              <w:pStyle w:val="TableParagraph"/>
              <w:ind w:right="708"/>
              <w:rPr>
                <w:sz w:val="24"/>
                <w:lang w:val="en-GB"/>
              </w:rPr>
            </w:pPr>
            <w:r w:rsidRPr="00247A1D">
              <w:rPr>
                <w:sz w:val="24"/>
                <w:lang w:val="en-GB"/>
              </w:rPr>
              <w:t>4 735 221.24</w:t>
            </w:r>
          </w:p>
        </w:tc>
      </w:tr>
      <w:tr w:rsidR="003441F9" w:rsidRPr="00247A1D" w14:paraId="307EBF10" w14:textId="77777777">
        <w:trPr>
          <w:trHeight w:val="522"/>
        </w:trPr>
        <w:tc>
          <w:tcPr>
            <w:tcW w:w="1118" w:type="dxa"/>
          </w:tcPr>
          <w:p w14:paraId="4C22D89F" w14:textId="77777777" w:rsidR="003441F9" w:rsidRPr="00247A1D" w:rsidRDefault="00A150E0">
            <w:pPr>
              <w:pStyle w:val="TableParagraph"/>
              <w:spacing w:before="121"/>
              <w:ind w:left="82" w:right="77"/>
              <w:rPr>
                <w:sz w:val="24"/>
                <w:lang w:val="en-GB"/>
              </w:rPr>
            </w:pPr>
            <w:r w:rsidRPr="00247A1D">
              <w:rPr>
                <w:sz w:val="24"/>
                <w:lang w:val="en-GB"/>
              </w:rPr>
              <w:t>23</w:t>
            </w:r>
          </w:p>
        </w:tc>
        <w:tc>
          <w:tcPr>
            <w:tcW w:w="3298" w:type="dxa"/>
          </w:tcPr>
          <w:p w14:paraId="6FDD1FFB" w14:textId="77777777" w:rsidR="003441F9" w:rsidRPr="00247A1D" w:rsidRDefault="00A150E0">
            <w:pPr>
              <w:pStyle w:val="TableParagraph"/>
              <w:spacing w:before="121"/>
              <w:ind w:left="952" w:right="946"/>
              <w:rPr>
                <w:sz w:val="24"/>
                <w:lang w:val="en-GB"/>
              </w:rPr>
            </w:pPr>
            <w:r w:rsidRPr="00247A1D">
              <w:rPr>
                <w:sz w:val="24"/>
                <w:lang w:val="en-GB"/>
              </w:rPr>
              <w:t>525 463.07</w:t>
            </w:r>
          </w:p>
        </w:tc>
        <w:tc>
          <w:tcPr>
            <w:tcW w:w="3053" w:type="dxa"/>
          </w:tcPr>
          <w:p w14:paraId="1120C052" w14:textId="77777777" w:rsidR="003441F9" w:rsidRPr="00247A1D" w:rsidRDefault="00A150E0">
            <w:pPr>
              <w:pStyle w:val="TableParagraph"/>
              <w:spacing w:before="121"/>
              <w:ind w:right="708"/>
              <w:rPr>
                <w:sz w:val="24"/>
                <w:lang w:val="en-GB"/>
              </w:rPr>
            </w:pPr>
            <w:r w:rsidRPr="00247A1D">
              <w:rPr>
                <w:sz w:val="24"/>
                <w:lang w:val="en-GB"/>
              </w:rPr>
              <w:t>4 735 218.40</w:t>
            </w:r>
          </w:p>
        </w:tc>
      </w:tr>
      <w:tr w:rsidR="003441F9" w:rsidRPr="00247A1D" w14:paraId="7F876011" w14:textId="77777777">
        <w:trPr>
          <w:trHeight w:val="522"/>
        </w:trPr>
        <w:tc>
          <w:tcPr>
            <w:tcW w:w="1118" w:type="dxa"/>
          </w:tcPr>
          <w:p w14:paraId="0974A846" w14:textId="77777777" w:rsidR="003441F9" w:rsidRPr="00247A1D" w:rsidRDefault="00A150E0">
            <w:pPr>
              <w:pStyle w:val="TableParagraph"/>
              <w:ind w:left="82" w:right="77"/>
              <w:rPr>
                <w:sz w:val="24"/>
                <w:lang w:val="en-GB"/>
              </w:rPr>
            </w:pPr>
            <w:r w:rsidRPr="00247A1D">
              <w:rPr>
                <w:sz w:val="24"/>
                <w:lang w:val="en-GB"/>
              </w:rPr>
              <w:t>24</w:t>
            </w:r>
          </w:p>
        </w:tc>
        <w:tc>
          <w:tcPr>
            <w:tcW w:w="3298" w:type="dxa"/>
          </w:tcPr>
          <w:p w14:paraId="5B6848A4" w14:textId="77777777" w:rsidR="003441F9" w:rsidRPr="00247A1D" w:rsidRDefault="00A150E0">
            <w:pPr>
              <w:pStyle w:val="TableParagraph"/>
              <w:ind w:left="952" w:right="946"/>
              <w:rPr>
                <w:sz w:val="24"/>
                <w:lang w:val="en-GB"/>
              </w:rPr>
            </w:pPr>
            <w:r w:rsidRPr="00247A1D">
              <w:rPr>
                <w:sz w:val="24"/>
                <w:lang w:val="en-GB"/>
              </w:rPr>
              <w:t>525 450.44</w:t>
            </w:r>
          </w:p>
        </w:tc>
        <w:tc>
          <w:tcPr>
            <w:tcW w:w="3053" w:type="dxa"/>
          </w:tcPr>
          <w:p w14:paraId="4AB792CB" w14:textId="77777777" w:rsidR="003441F9" w:rsidRPr="00247A1D" w:rsidRDefault="00A150E0">
            <w:pPr>
              <w:pStyle w:val="TableParagraph"/>
              <w:ind w:right="708"/>
              <w:rPr>
                <w:sz w:val="24"/>
                <w:lang w:val="en-GB"/>
              </w:rPr>
            </w:pPr>
            <w:r w:rsidRPr="00247A1D">
              <w:rPr>
                <w:sz w:val="24"/>
                <w:lang w:val="en-GB"/>
              </w:rPr>
              <w:t>4 735 219.72</w:t>
            </w:r>
          </w:p>
        </w:tc>
      </w:tr>
      <w:tr w:rsidR="003441F9" w:rsidRPr="00247A1D" w14:paraId="0B578B46" w14:textId="77777777">
        <w:trPr>
          <w:trHeight w:val="520"/>
        </w:trPr>
        <w:tc>
          <w:tcPr>
            <w:tcW w:w="1118" w:type="dxa"/>
          </w:tcPr>
          <w:p w14:paraId="077D62B7" w14:textId="77777777" w:rsidR="003441F9" w:rsidRPr="00247A1D" w:rsidRDefault="00A150E0">
            <w:pPr>
              <w:pStyle w:val="TableParagraph"/>
              <w:ind w:left="82" w:right="77"/>
              <w:rPr>
                <w:sz w:val="24"/>
                <w:lang w:val="en-GB"/>
              </w:rPr>
            </w:pPr>
            <w:r w:rsidRPr="00247A1D">
              <w:rPr>
                <w:sz w:val="24"/>
                <w:lang w:val="en-GB"/>
              </w:rPr>
              <w:t>25</w:t>
            </w:r>
          </w:p>
        </w:tc>
        <w:tc>
          <w:tcPr>
            <w:tcW w:w="3298" w:type="dxa"/>
          </w:tcPr>
          <w:p w14:paraId="7040C7BE" w14:textId="77777777" w:rsidR="003441F9" w:rsidRPr="00247A1D" w:rsidRDefault="00A150E0">
            <w:pPr>
              <w:pStyle w:val="TableParagraph"/>
              <w:ind w:left="952" w:right="946"/>
              <w:rPr>
                <w:sz w:val="24"/>
                <w:lang w:val="en-GB"/>
              </w:rPr>
            </w:pPr>
            <w:r w:rsidRPr="00247A1D">
              <w:rPr>
                <w:sz w:val="24"/>
                <w:lang w:val="en-GB"/>
              </w:rPr>
              <w:t>525 438.30</w:t>
            </w:r>
          </w:p>
        </w:tc>
        <w:tc>
          <w:tcPr>
            <w:tcW w:w="3053" w:type="dxa"/>
          </w:tcPr>
          <w:p w14:paraId="003BA5E2" w14:textId="77777777" w:rsidR="003441F9" w:rsidRPr="00247A1D" w:rsidRDefault="00A150E0">
            <w:pPr>
              <w:pStyle w:val="TableParagraph"/>
              <w:ind w:right="708"/>
              <w:rPr>
                <w:sz w:val="24"/>
                <w:lang w:val="en-GB"/>
              </w:rPr>
            </w:pPr>
            <w:r w:rsidRPr="00247A1D">
              <w:rPr>
                <w:sz w:val="24"/>
                <w:lang w:val="en-GB"/>
              </w:rPr>
              <w:t>4 735 223.11</w:t>
            </w:r>
          </w:p>
        </w:tc>
      </w:tr>
      <w:tr w:rsidR="003441F9" w:rsidRPr="00247A1D" w14:paraId="3CB69626" w14:textId="77777777">
        <w:trPr>
          <w:trHeight w:val="522"/>
        </w:trPr>
        <w:tc>
          <w:tcPr>
            <w:tcW w:w="1118" w:type="dxa"/>
          </w:tcPr>
          <w:p w14:paraId="3886AA70" w14:textId="77777777" w:rsidR="003441F9" w:rsidRPr="00247A1D" w:rsidRDefault="00A150E0">
            <w:pPr>
              <w:pStyle w:val="TableParagraph"/>
              <w:spacing w:before="121"/>
              <w:ind w:left="82" w:right="77"/>
              <w:rPr>
                <w:sz w:val="24"/>
                <w:lang w:val="en-GB"/>
              </w:rPr>
            </w:pPr>
            <w:r w:rsidRPr="00247A1D">
              <w:rPr>
                <w:sz w:val="24"/>
                <w:lang w:val="en-GB"/>
              </w:rPr>
              <w:t>26</w:t>
            </w:r>
          </w:p>
        </w:tc>
        <w:tc>
          <w:tcPr>
            <w:tcW w:w="3298" w:type="dxa"/>
          </w:tcPr>
          <w:p w14:paraId="214560C6" w14:textId="77777777" w:rsidR="003441F9" w:rsidRPr="00247A1D" w:rsidRDefault="00A150E0">
            <w:pPr>
              <w:pStyle w:val="TableParagraph"/>
              <w:spacing w:before="121"/>
              <w:ind w:left="952" w:right="946"/>
              <w:rPr>
                <w:sz w:val="24"/>
                <w:lang w:val="en-GB"/>
              </w:rPr>
            </w:pPr>
            <w:r w:rsidRPr="00247A1D">
              <w:rPr>
                <w:sz w:val="24"/>
                <w:lang w:val="en-GB"/>
              </w:rPr>
              <w:t>525 426.96</w:t>
            </w:r>
          </w:p>
        </w:tc>
        <w:tc>
          <w:tcPr>
            <w:tcW w:w="3053" w:type="dxa"/>
          </w:tcPr>
          <w:p w14:paraId="7D9E4B2A" w14:textId="77777777" w:rsidR="003441F9" w:rsidRPr="00247A1D" w:rsidRDefault="00A150E0">
            <w:pPr>
              <w:pStyle w:val="TableParagraph"/>
              <w:spacing w:before="121"/>
              <w:ind w:right="708"/>
              <w:rPr>
                <w:sz w:val="24"/>
                <w:lang w:val="en-GB"/>
              </w:rPr>
            </w:pPr>
            <w:r w:rsidRPr="00247A1D">
              <w:rPr>
                <w:sz w:val="24"/>
                <w:lang w:val="en-GB"/>
              </w:rPr>
              <w:t>4 735 230.31</w:t>
            </w:r>
          </w:p>
        </w:tc>
      </w:tr>
      <w:tr w:rsidR="003441F9" w:rsidRPr="00247A1D" w14:paraId="4A2060CD" w14:textId="77777777">
        <w:trPr>
          <w:trHeight w:val="522"/>
        </w:trPr>
        <w:tc>
          <w:tcPr>
            <w:tcW w:w="1118" w:type="dxa"/>
          </w:tcPr>
          <w:p w14:paraId="43AB0E70" w14:textId="77777777" w:rsidR="003441F9" w:rsidRPr="00247A1D" w:rsidRDefault="00A150E0">
            <w:pPr>
              <w:pStyle w:val="TableParagraph"/>
              <w:ind w:left="82" w:right="77"/>
              <w:rPr>
                <w:sz w:val="24"/>
                <w:lang w:val="en-GB"/>
              </w:rPr>
            </w:pPr>
            <w:r w:rsidRPr="00247A1D">
              <w:rPr>
                <w:sz w:val="24"/>
                <w:lang w:val="en-GB"/>
              </w:rPr>
              <w:t>27</w:t>
            </w:r>
          </w:p>
        </w:tc>
        <w:tc>
          <w:tcPr>
            <w:tcW w:w="3298" w:type="dxa"/>
          </w:tcPr>
          <w:p w14:paraId="1455C857" w14:textId="77777777" w:rsidR="003441F9" w:rsidRPr="00247A1D" w:rsidRDefault="00A150E0">
            <w:pPr>
              <w:pStyle w:val="TableParagraph"/>
              <w:ind w:left="952" w:right="946"/>
              <w:rPr>
                <w:sz w:val="24"/>
                <w:lang w:val="en-GB"/>
              </w:rPr>
            </w:pPr>
            <w:r w:rsidRPr="00247A1D">
              <w:rPr>
                <w:sz w:val="24"/>
                <w:lang w:val="en-GB"/>
              </w:rPr>
              <w:t>525 412.68</w:t>
            </w:r>
          </w:p>
        </w:tc>
        <w:tc>
          <w:tcPr>
            <w:tcW w:w="3053" w:type="dxa"/>
          </w:tcPr>
          <w:p w14:paraId="39F3696E" w14:textId="77777777" w:rsidR="003441F9" w:rsidRPr="00247A1D" w:rsidRDefault="00A150E0">
            <w:pPr>
              <w:pStyle w:val="TableParagraph"/>
              <w:ind w:right="708"/>
              <w:rPr>
                <w:sz w:val="24"/>
                <w:lang w:val="en-GB"/>
              </w:rPr>
            </w:pPr>
            <w:r w:rsidRPr="00247A1D">
              <w:rPr>
                <w:sz w:val="24"/>
                <w:lang w:val="en-GB"/>
              </w:rPr>
              <w:t>4 735 249.23</w:t>
            </w:r>
          </w:p>
        </w:tc>
      </w:tr>
      <w:tr w:rsidR="003441F9" w:rsidRPr="00247A1D" w14:paraId="325D1E05" w14:textId="77777777">
        <w:trPr>
          <w:trHeight w:val="520"/>
        </w:trPr>
        <w:tc>
          <w:tcPr>
            <w:tcW w:w="1118" w:type="dxa"/>
          </w:tcPr>
          <w:p w14:paraId="572E6905" w14:textId="77777777" w:rsidR="003441F9" w:rsidRPr="00247A1D" w:rsidRDefault="00A150E0">
            <w:pPr>
              <w:pStyle w:val="TableParagraph"/>
              <w:ind w:left="82" w:right="77"/>
              <w:rPr>
                <w:sz w:val="24"/>
                <w:lang w:val="en-GB"/>
              </w:rPr>
            </w:pPr>
            <w:r w:rsidRPr="00247A1D">
              <w:rPr>
                <w:sz w:val="24"/>
                <w:lang w:val="en-GB"/>
              </w:rPr>
              <w:t>28</w:t>
            </w:r>
          </w:p>
        </w:tc>
        <w:tc>
          <w:tcPr>
            <w:tcW w:w="3298" w:type="dxa"/>
          </w:tcPr>
          <w:p w14:paraId="2A7FC8C6" w14:textId="77777777" w:rsidR="003441F9" w:rsidRPr="00247A1D" w:rsidRDefault="00A150E0">
            <w:pPr>
              <w:pStyle w:val="TableParagraph"/>
              <w:ind w:left="952" w:right="946"/>
              <w:rPr>
                <w:sz w:val="24"/>
                <w:lang w:val="en-GB"/>
              </w:rPr>
            </w:pPr>
            <w:r w:rsidRPr="00247A1D">
              <w:rPr>
                <w:sz w:val="24"/>
                <w:lang w:val="en-GB"/>
              </w:rPr>
              <w:t>525 404.80</w:t>
            </w:r>
          </w:p>
        </w:tc>
        <w:tc>
          <w:tcPr>
            <w:tcW w:w="3053" w:type="dxa"/>
          </w:tcPr>
          <w:p w14:paraId="03461340" w14:textId="77777777" w:rsidR="003441F9" w:rsidRPr="00247A1D" w:rsidRDefault="00A150E0">
            <w:pPr>
              <w:pStyle w:val="TableParagraph"/>
              <w:ind w:right="708"/>
              <w:rPr>
                <w:sz w:val="24"/>
                <w:lang w:val="en-GB"/>
              </w:rPr>
            </w:pPr>
            <w:r w:rsidRPr="00247A1D">
              <w:rPr>
                <w:sz w:val="24"/>
                <w:lang w:val="en-GB"/>
              </w:rPr>
              <w:t>4 735 263.94</w:t>
            </w:r>
          </w:p>
        </w:tc>
      </w:tr>
      <w:tr w:rsidR="003441F9" w:rsidRPr="00247A1D" w14:paraId="30DF77F0" w14:textId="77777777">
        <w:trPr>
          <w:trHeight w:val="523"/>
        </w:trPr>
        <w:tc>
          <w:tcPr>
            <w:tcW w:w="1118" w:type="dxa"/>
          </w:tcPr>
          <w:p w14:paraId="39558042" w14:textId="77777777" w:rsidR="003441F9" w:rsidRPr="00247A1D" w:rsidRDefault="00A150E0">
            <w:pPr>
              <w:pStyle w:val="TableParagraph"/>
              <w:spacing w:before="121"/>
              <w:ind w:left="82" w:right="77"/>
              <w:rPr>
                <w:sz w:val="24"/>
                <w:lang w:val="en-GB"/>
              </w:rPr>
            </w:pPr>
            <w:r w:rsidRPr="00247A1D">
              <w:rPr>
                <w:sz w:val="24"/>
                <w:lang w:val="en-GB"/>
              </w:rPr>
              <w:t>29</w:t>
            </w:r>
          </w:p>
        </w:tc>
        <w:tc>
          <w:tcPr>
            <w:tcW w:w="3298" w:type="dxa"/>
          </w:tcPr>
          <w:p w14:paraId="202637AC" w14:textId="77777777" w:rsidR="003441F9" w:rsidRPr="00247A1D" w:rsidRDefault="00A150E0">
            <w:pPr>
              <w:pStyle w:val="TableParagraph"/>
              <w:spacing w:before="121"/>
              <w:ind w:left="952" w:right="946"/>
              <w:rPr>
                <w:sz w:val="24"/>
                <w:lang w:val="en-GB"/>
              </w:rPr>
            </w:pPr>
            <w:r w:rsidRPr="00247A1D">
              <w:rPr>
                <w:sz w:val="24"/>
                <w:lang w:val="en-GB"/>
              </w:rPr>
              <w:t>525 396.89</w:t>
            </w:r>
          </w:p>
        </w:tc>
        <w:tc>
          <w:tcPr>
            <w:tcW w:w="3053" w:type="dxa"/>
          </w:tcPr>
          <w:p w14:paraId="75329733" w14:textId="77777777" w:rsidR="003441F9" w:rsidRPr="00247A1D" w:rsidRDefault="00A150E0">
            <w:pPr>
              <w:pStyle w:val="TableParagraph"/>
              <w:spacing w:before="121"/>
              <w:ind w:right="708"/>
              <w:rPr>
                <w:sz w:val="24"/>
                <w:lang w:val="en-GB"/>
              </w:rPr>
            </w:pPr>
            <w:r w:rsidRPr="00247A1D">
              <w:rPr>
                <w:sz w:val="24"/>
                <w:lang w:val="en-GB"/>
              </w:rPr>
              <w:t>4 735 270.28</w:t>
            </w:r>
          </w:p>
        </w:tc>
      </w:tr>
      <w:tr w:rsidR="003441F9" w:rsidRPr="00247A1D" w14:paraId="2204A532" w14:textId="77777777">
        <w:trPr>
          <w:trHeight w:val="522"/>
        </w:trPr>
        <w:tc>
          <w:tcPr>
            <w:tcW w:w="1118" w:type="dxa"/>
          </w:tcPr>
          <w:p w14:paraId="08090822" w14:textId="77777777" w:rsidR="003441F9" w:rsidRPr="00247A1D" w:rsidRDefault="00A150E0">
            <w:pPr>
              <w:pStyle w:val="TableParagraph"/>
              <w:ind w:left="82" w:right="77"/>
              <w:rPr>
                <w:sz w:val="24"/>
                <w:lang w:val="en-GB"/>
              </w:rPr>
            </w:pPr>
            <w:r w:rsidRPr="00247A1D">
              <w:rPr>
                <w:sz w:val="24"/>
                <w:lang w:val="en-GB"/>
              </w:rPr>
              <w:t>30</w:t>
            </w:r>
          </w:p>
        </w:tc>
        <w:tc>
          <w:tcPr>
            <w:tcW w:w="3298" w:type="dxa"/>
          </w:tcPr>
          <w:p w14:paraId="5D89C0F0" w14:textId="77777777" w:rsidR="003441F9" w:rsidRPr="00247A1D" w:rsidRDefault="00A150E0">
            <w:pPr>
              <w:pStyle w:val="TableParagraph"/>
              <w:ind w:left="952" w:right="946"/>
              <w:rPr>
                <w:sz w:val="24"/>
                <w:lang w:val="en-GB"/>
              </w:rPr>
            </w:pPr>
            <w:r w:rsidRPr="00247A1D">
              <w:rPr>
                <w:sz w:val="24"/>
                <w:lang w:val="en-GB"/>
              </w:rPr>
              <w:t>525 394.21</w:t>
            </w:r>
          </w:p>
        </w:tc>
        <w:tc>
          <w:tcPr>
            <w:tcW w:w="3053" w:type="dxa"/>
          </w:tcPr>
          <w:p w14:paraId="08BBA70F" w14:textId="77777777" w:rsidR="003441F9" w:rsidRPr="00247A1D" w:rsidRDefault="00A150E0">
            <w:pPr>
              <w:pStyle w:val="TableParagraph"/>
              <w:ind w:right="708"/>
              <w:rPr>
                <w:sz w:val="24"/>
                <w:lang w:val="en-GB"/>
              </w:rPr>
            </w:pPr>
            <w:r w:rsidRPr="00247A1D">
              <w:rPr>
                <w:sz w:val="24"/>
                <w:lang w:val="en-GB"/>
              </w:rPr>
              <w:t>4 735 271.71</w:t>
            </w:r>
          </w:p>
        </w:tc>
      </w:tr>
      <w:tr w:rsidR="003441F9" w:rsidRPr="00247A1D" w14:paraId="30B532FB" w14:textId="77777777">
        <w:trPr>
          <w:trHeight w:val="520"/>
        </w:trPr>
        <w:tc>
          <w:tcPr>
            <w:tcW w:w="1118" w:type="dxa"/>
          </w:tcPr>
          <w:p w14:paraId="2742323A" w14:textId="77777777" w:rsidR="003441F9" w:rsidRPr="00247A1D" w:rsidRDefault="00A150E0">
            <w:pPr>
              <w:pStyle w:val="TableParagraph"/>
              <w:ind w:left="82" w:right="77"/>
              <w:rPr>
                <w:sz w:val="24"/>
                <w:lang w:val="en-GB"/>
              </w:rPr>
            </w:pPr>
            <w:r w:rsidRPr="00247A1D">
              <w:rPr>
                <w:sz w:val="24"/>
                <w:lang w:val="en-GB"/>
              </w:rPr>
              <w:t>31</w:t>
            </w:r>
          </w:p>
        </w:tc>
        <w:tc>
          <w:tcPr>
            <w:tcW w:w="3298" w:type="dxa"/>
          </w:tcPr>
          <w:p w14:paraId="318DA45A" w14:textId="77777777" w:rsidR="003441F9" w:rsidRPr="00247A1D" w:rsidRDefault="00A150E0">
            <w:pPr>
              <w:pStyle w:val="TableParagraph"/>
              <w:ind w:left="952" w:right="946"/>
              <w:rPr>
                <w:sz w:val="24"/>
                <w:lang w:val="en-GB"/>
              </w:rPr>
            </w:pPr>
            <w:r w:rsidRPr="00247A1D">
              <w:rPr>
                <w:sz w:val="24"/>
                <w:lang w:val="en-GB"/>
              </w:rPr>
              <w:t>525 389.31</w:t>
            </w:r>
          </w:p>
        </w:tc>
        <w:tc>
          <w:tcPr>
            <w:tcW w:w="3053" w:type="dxa"/>
          </w:tcPr>
          <w:p w14:paraId="21E6DCE6" w14:textId="77777777" w:rsidR="003441F9" w:rsidRPr="00247A1D" w:rsidRDefault="00A150E0">
            <w:pPr>
              <w:pStyle w:val="TableParagraph"/>
              <w:ind w:right="708"/>
              <w:rPr>
                <w:sz w:val="24"/>
                <w:lang w:val="en-GB"/>
              </w:rPr>
            </w:pPr>
            <w:r w:rsidRPr="00247A1D">
              <w:rPr>
                <w:sz w:val="24"/>
                <w:lang w:val="en-GB"/>
              </w:rPr>
              <w:t>4 735 282.23</w:t>
            </w:r>
          </w:p>
        </w:tc>
      </w:tr>
      <w:tr w:rsidR="003441F9" w:rsidRPr="00247A1D" w14:paraId="0DCA20DE" w14:textId="77777777">
        <w:trPr>
          <w:trHeight w:val="522"/>
        </w:trPr>
        <w:tc>
          <w:tcPr>
            <w:tcW w:w="1118" w:type="dxa"/>
          </w:tcPr>
          <w:p w14:paraId="32718F57" w14:textId="77777777" w:rsidR="003441F9" w:rsidRPr="00247A1D" w:rsidRDefault="00A150E0">
            <w:pPr>
              <w:pStyle w:val="TableParagraph"/>
              <w:ind w:left="82" w:right="77"/>
              <w:rPr>
                <w:sz w:val="24"/>
                <w:lang w:val="en-GB"/>
              </w:rPr>
            </w:pPr>
            <w:r w:rsidRPr="00247A1D">
              <w:rPr>
                <w:sz w:val="24"/>
                <w:lang w:val="en-GB"/>
              </w:rPr>
              <w:t>32</w:t>
            </w:r>
          </w:p>
        </w:tc>
        <w:tc>
          <w:tcPr>
            <w:tcW w:w="3298" w:type="dxa"/>
          </w:tcPr>
          <w:p w14:paraId="4994D35F" w14:textId="77777777" w:rsidR="003441F9" w:rsidRPr="00247A1D" w:rsidRDefault="00A150E0">
            <w:pPr>
              <w:pStyle w:val="TableParagraph"/>
              <w:ind w:left="952" w:right="946"/>
              <w:rPr>
                <w:sz w:val="24"/>
                <w:lang w:val="en-GB"/>
              </w:rPr>
            </w:pPr>
            <w:r w:rsidRPr="00247A1D">
              <w:rPr>
                <w:sz w:val="24"/>
                <w:lang w:val="en-GB"/>
              </w:rPr>
              <w:t>525 389.12</w:t>
            </w:r>
          </w:p>
        </w:tc>
        <w:tc>
          <w:tcPr>
            <w:tcW w:w="3053" w:type="dxa"/>
          </w:tcPr>
          <w:p w14:paraId="6D7DCA63" w14:textId="77777777" w:rsidR="003441F9" w:rsidRPr="00247A1D" w:rsidRDefault="00A150E0">
            <w:pPr>
              <w:pStyle w:val="TableParagraph"/>
              <w:ind w:right="708"/>
              <w:rPr>
                <w:sz w:val="24"/>
                <w:lang w:val="en-GB"/>
              </w:rPr>
            </w:pPr>
            <w:r w:rsidRPr="00247A1D">
              <w:rPr>
                <w:sz w:val="24"/>
                <w:lang w:val="en-GB"/>
              </w:rPr>
              <w:t>4 735 284.52</w:t>
            </w:r>
          </w:p>
        </w:tc>
      </w:tr>
      <w:tr w:rsidR="003441F9" w:rsidRPr="00247A1D" w14:paraId="547FD30B" w14:textId="77777777">
        <w:trPr>
          <w:trHeight w:val="520"/>
        </w:trPr>
        <w:tc>
          <w:tcPr>
            <w:tcW w:w="1118" w:type="dxa"/>
          </w:tcPr>
          <w:p w14:paraId="1E5BA384" w14:textId="77777777" w:rsidR="003441F9" w:rsidRPr="00247A1D" w:rsidRDefault="00A150E0">
            <w:pPr>
              <w:pStyle w:val="TableParagraph"/>
              <w:ind w:left="82" w:right="77"/>
              <w:rPr>
                <w:sz w:val="24"/>
                <w:lang w:val="en-GB"/>
              </w:rPr>
            </w:pPr>
            <w:r w:rsidRPr="00247A1D">
              <w:rPr>
                <w:sz w:val="24"/>
                <w:lang w:val="en-GB"/>
              </w:rPr>
              <w:t>33</w:t>
            </w:r>
          </w:p>
        </w:tc>
        <w:tc>
          <w:tcPr>
            <w:tcW w:w="3298" w:type="dxa"/>
          </w:tcPr>
          <w:p w14:paraId="3C9CC1A4" w14:textId="77777777" w:rsidR="003441F9" w:rsidRPr="00247A1D" w:rsidRDefault="00A150E0">
            <w:pPr>
              <w:pStyle w:val="TableParagraph"/>
              <w:ind w:left="952" w:right="946"/>
              <w:rPr>
                <w:sz w:val="24"/>
                <w:lang w:val="en-GB"/>
              </w:rPr>
            </w:pPr>
            <w:r w:rsidRPr="00247A1D">
              <w:rPr>
                <w:sz w:val="24"/>
                <w:lang w:val="en-GB"/>
              </w:rPr>
              <w:t>525 386.51</w:t>
            </w:r>
          </w:p>
        </w:tc>
        <w:tc>
          <w:tcPr>
            <w:tcW w:w="3053" w:type="dxa"/>
          </w:tcPr>
          <w:p w14:paraId="64BD7D61" w14:textId="77777777" w:rsidR="003441F9" w:rsidRPr="00247A1D" w:rsidRDefault="00A150E0">
            <w:pPr>
              <w:pStyle w:val="TableParagraph"/>
              <w:ind w:right="708"/>
              <w:rPr>
                <w:sz w:val="24"/>
                <w:lang w:val="en-GB"/>
              </w:rPr>
            </w:pPr>
            <w:r w:rsidRPr="00247A1D">
              <w:rPr>
                <w:sz w:val="24"/>
                <w:lang w:val="en-GB"/>
              </w:rPr>
              <w:t>4 735 295.94</w:t>
            </w:r>
          </w:p>
        </w:tc>
      </w:tr>
      <w:tr w:rsidR="003441F9" w:rsidRPr="00247A1D" w14:paraId="5CB43457" w14:textId="77777777">
        <w:trPr>
          <w:trHeight w:val="522"/>
        </w:trPr>
        <w:tc>
          <w:tcPr>
            <w:tcW w:w="1118" w:type="dxa"/>
          </w:tcPr>
          <w:p w14:paraId="46D040E9" w14:textId="77777777" w:rsidR="003441F9" w:rsidRPr="00247A1D" w:rsidRDefault="00A150E0">
            <w:pPr>
              <w:pStyle w:val="TableParagraph"/>
              <w:spacing w:before="121"/>
              <w:ind w:left="82" w:right="77"/>
              <w:rPr>
                <w:sz w:val="24"/>
                <w:lang w:val="en-GB"/>
              </w:rPr>
            </w:pPr>
            <w:r w:rsidRPr="00247A1D">
              <w:rPr>
                <w:sz w:val="24"/>
                <w:lang w:val="en-GB"/>
              </w:rPr>
              <w:t>34</w:t>
            </w:r>
          </w:p>
        </w:tc>
        <w:tc>
          <w:tcPr>
            <w:tcW w:w="3298" w:type="dxa"/>
          </w:tcPr>
          <w:p w14:paraId="3E570469" w14:textId="77777777" w:rsidR="003441F9" w:rsidRPr="00247A1D" w:rsidRDefault="00A150E0">
            <w:pPr>
              <w:pStyle w:val="TableParagraph"/>
              <w:spacing w:before="121"/>
              <w:ind w:left="952" w:right="946"/>
              <w:rPr>
                <w:sz w:val="24"/>
                <w:lang w:val="en-GB"/>
              </w:rPr>
            </w:pPr>
            <w:r w:rsidRPr="00247A1D">
              <w:rPr>
                <w:sz w:val="24"/>
                <w:lang w:val="en-GB"/>
              </w:rPr>
              <w:t>525 379.06</w:t>
            </w:r>
          </w:p>
        </w:tc>
        <w:tc>
          <w:tcPr>
            <w:tcW w:w="3053" w:type="dxa"/>
          </w:tcPr>
          <w:p w14:paraId="2B50FADA" w14:textId="77777777" w:rsidR="003441F9" w:rsidRPr="00247A1D" w:rsidRDefault="00A150E0">
            <w:pPr>
              <w:pStyle w:val="TableParagraph"/>
              <w:spacing w:before="121"/>
              <w:ind w:right="708"/>
              <w:rPr>
                <w:sz w:val="24"/>
                <w:lang w:val="en-GB"/>
              </w:rPr>
            </w:pPr>
            <w:r w:rsidRPr="00247A1D">
              <w:rPr>
                <w:sz w:val="24"/>
                <w:lang w:val="en-GB"/>
              </w:rPr>
              <w:t>4 735 308.96</w:t>
            </w:r>
          </w:p>
        </w:tc>
      </w:tr>
      <w:tr w:rsidR="003441F9" w:rsidRPr="00247A1D" w14:paraId="1F4E7847" w14:textId="77777777">
        <w:trPr>
          <w:trHeight w:val="522"/>
        </w:trPr>
        <w:tc>
          <w:tcPr>
            <w:tcW w:w="1118" w:type="dxa"/>
          </w:tcPr>
          <w:p w14:paraId="0848E1D3" w14:textId="77777777" w:rsidR="003441F9" w:rsidRPr="00247A1D" w:rsidRDefault="00A150E0">
            <w:pPr>
              <w:pStyle w:val="TableParagraph"/>
              <w:ind w:left="82" w:right="77"/>
              <w:rPr>
                <w:sz w:val="24"/>
                <w:lang w:val="en-GB"/>
              </w:rPr>
            </w:pPr>
            <w:r w:rsidRPr="00247A1D">
              <w:rPr>
                <w:sz w:val="24"/>
                <w:lang w:val="en-GB"/>
              </w:rPr>
              <w:t>35</w:t>
            </w:r>
          </w:p>
        </w:tc>
        <w:tc>
          <w:tcPr>
            <w:tcW w:w="3298" w:type="dxa"/>
          </w:tcPr>
          <w:p w14:paraId="6F0C0490" w14:textId="77777777" w:rsidR="003441F9" w:rsidRPr="00247A1D" w:rsidRDefault="00A150E0">
            <w:pPr>
              <w:pStyle w:val="TableParagraph"/>
              <w:ind w:left="952" w:right="946"/>
              <w:rPr>
                <w:sz w:val="24"/>
                <w:lang w:val="en-GB"/>
              </w:rPr>
            </w:pPr>
            <w:r w:rsidRPr="00247A1D">
              <w:rPr>
                <w:sz w:val="24"/>
                <w:lang w:val="en-GB"/>
              </w:rPr>
              <w:t>525 369.63</w:t>
            </w:r>
          </w:p>
        </w:tc>
        <w:tc>
          <w:tcPr>
            <w:tcW w:w="3053" w:type="dxa"/>
          </w:tcPr>
          <w:p w14:paraId="3B17E8E5" w14:textId="77777777" w:rsidR="003441F9" w:rsidRPr="00247A1D" w:rsidRDefault="00A150E0">
            <w:pPr>
              <w:pStyle w:val="TableParagraph"/>
              <w:ind w:right="708"/>
              <w:rPr>
                <w:sz w:val="24"/>
                <w:lang w:val="en-GB"/>
              </w:rPr>
            </w:pPr>
            <w:r w:rsidRPr="00247A1D">
              <w:rPr>
                <w:sz w:val="24"/>
                <w:lang w:val="en-GB"/>
              </w:rPr>
              <w:t>4 735 331.58</w:t>
            </w:r>
          </w:p>
        </w:tc>
      </w:tr>
      <w:tr w:rsidR="003441F9" w:rsidRPr="00247A1D" w14:paraId="34A35436" w14:textId="77777777">
        <w:trPr>
          <w:trHeight w:val="520"/>
        </w:trPr>
        <w:tc>
          <w:tcPr>
            <w:tcW w:w="1118" w:type="dxa"/>
          </w:tcPr>
          <w:p w14:paraId="20690287" w14:textId="77777777" w:rsidR="003441F9" w:rsidRPr="00247A1D" w:rsidRDefault="00A150E0">
            <w:pPr>
              <w:pStyle w:val="TableParagraph"/>
              <w:ind w:left="82" w:right="77"/>
              <w:rPr>
                <w:sz w:val="24"/>
                <w:lang w:val="en-GB"/>
              </w:rPr>
            </w:pPr>
            <w:r w:rsidRPr="00247A1D">
              <w:rPr>
                <w:sz w:val="24"/>
                <w:lang w:val="en-GB"/>
              </w:rPr>
              <w:t>36</w:t>
            </w:r>
          </w:p>
        </w:tc>
        <w:tc>
          <w:tcPr>
            <w:tcW w:w="3298" w:type="dxa"/>
          </w:tcPr>
          <w:p w14:paraId="7792BA80" w14:textId="77777777" w:rsidR="003441F9" w:rsidRPr="00247A1D" w:rsidRDefault="00A150E0">
            <w:pPr>
              <w:pStyle w:val="TableParagraph"/>
              <w:ind w:left="952" w:right="946"/>
              <w:rPr>
                <w:sz w:val="24"/>
                <w:lang w:val="en-GB"/>
              </w:rPr>
            </w:pPr>
            <w:r w:rsidRPr="00247A1D">
              <w:rPr>
                <w:sz w:val="24"/>
                <w:lang w:val="en-GB"/>
              </w:rPr>
              <w:t>525 364.26</w:t>
            </w:r>
          </w:p>
        </w:tc>
        <w:tc>
          <w:tcPr>
            <w:tcW w:w="3053" w:type="dxa"/>
          </w:tcPr>
          <w:p w14:paraId="5309A8F3" w14:textId="77777777" w:rsidR="003441F9" w:rsidRPr="00247A1D" w:rsidRDefault="00A150E0">
            <w:pPr>
              <w:pStyle w:val="TableParagraph"/>
              <w:ind w:right="708"/>
              <w:rPr>
                <w:sz w:val="24"/>
                <w:lang w:val="en-GB"/>
              </w:rPr>
            </w:pPr>
            <w:r w:rsidRPr="00247A1D">
              <w:rPr>
                <w:sz w:val="24"/>
                <w:lang w:val="en-GB"/>
              </w:rPr>
              <w:t>4 735 351.93</w:t>
            </w:r>
          </w:p>
        </w:tc>
      </w:tr>
      <w:tr w:rsidR="003441F9" w:rsidRPr="00247A1D" w14:paraId="7BE340E9" w14:textId="77777777">
        <w:trPr>
          <w:trHeight w:val="522"/>
        </w:trPr>
        <w:tc>
          <w:tcPr>
            <w:tcW w:w="1118" w:type="dxa"/>
          </w:tcPr>
          <w:p w14:paraId="78E25E9A" w14:textId="77777777" w:rsidR="003441F9" w:rsidRPr="00247A1D" w:rsidRDefault="00A150E0">
            <w:pPr>
              <w:pStyle w:val="TableParagraph"/>
              <w:spacing w:before="121"/>
              <w:ind w:left="82" w:right="77"/>
              <w:rPr>
                <w:sz w:val="24"/>
                <w:lang w:val="en-GB"/>
              </w:rPr>
            </w:pPr>
            <w:r w:rsidRPr="00247A1D">
              <w:rPr>
                <w:sz w:val="24"/>
                <w:lang w:val="en-GB"/>
              </w:rPr>
              <w:t>37</w:t>
            </w:r>
          </w:p>
        </w:tc>
        <w:tc>
          <w:tcPr>
            <w:tcW w:w="3298" w:type="dxa"/>
          </w:tcPr>
          <w:p w14:paraId="1F54229F" w14:textId="77777777" w:rsidR="003441F9" w:rsidRPr="00247A1D" w:rsidRDefault="00A150E0">
            <w:pPr>
              <w:pStyle w:val="TableParagraph"/>
              <w:spacing w:before="121"/>
              <w:ind w:left="952" w:right="946"/>
              <w:rPr>
                <w:sz w:val="24"/>
                <w:lang w:val="en-GB"/>
              </w:rPr>
            </w:pPr>
            <w:r w:rsidRPr="00247A1D">
              <w:rPr>
                <w:sz w:val="24"/>
                <w:lang w:val="en-GB"/>
              </w:rPr>
              <w:t>525 361.38</w:t>
            </w:r>
          </w:p>
        </w:tc>
        <w:tc>
          <w:tcPr>
            <w:tcW w:w="3053" w:type="dxa"/>
          </w:tcPr>
          <w:p w14:paraId="79C0FE28" w14:textId="77777777" w:rsidR="003441F9" w:rsidRPr="00247A1D" w:rsidRDefault="00A150E0">
            <w:pPr>
              <w:pStyle w:val="TableParagraph"/>
              <w:spacing w:before="121"/>
              <w:ind w:right="708"/>
              <w:rPr>
                <w:sz w:val="24"/>
                <w:lang w:val="en-GB"/>
              </w:rPr>
            </w:pPr>
            <w:r w:rsidRPr="00247A1D">
              <w:rPr>
                <w:sz w:val="24"/>
                <w:lang w:val="en-GB"/>
              </w:rPr>
              <w:t>4 735 369.92</w:t>
            </w:r>
          </w:p>
        </w:tc>
      </w:tr>
      <w:tr w:rsidR="003441F9" w:rsidRPr="00247A1D" w14:paraId="67429241" w14:textId="77777777">
        <w:trPr>
          <w:trHeight w:val="522"/>
        </w:trPr>
        <w:tc>
          <w:tcPr>
            <w:tcW w:w="1118" w:type="dxa"/>
          </w:tcPr>
          <w:p w14:paraId="583E1890" w14:textId="77777777" w:rsidR="003441F9" w:rsidRPr="00247A1D" w:rsidRDefault="00A150E0">
            <w:pPr>
              <w:pStyle w:val="TableParagraph"/>
              <w:ind w:left="82" w:right="77"/>
              <w:rPr>
                <w:sz w:val="24"/>
                <w:lang w:val="en-GB"/>
              </w:rPr>
            </w:pPr>
            <w:r w:rsidRPr="00247A1D">
              <w:rPr>
                <w:sz w:val="24"/>
                <w:lang w:val="en-GB"/>
              </w:rPr>
              <w:t>38</w:t>
            </w:r>
          </w:p>
        </w:tc>
        <w:tc>
          <w:tcPr>
            <w:tcW w:w="3298" w:type="dxa"/>
          </w:tcPr>
          <w:p w14:paraId="61413822" w14:textId="77777777" w:rsidR="003441F9" w:rsidRPr="00247A1D" w:rsidRDefault="00A150E0">
            <w:pPr>
              <w:pStyle w:val="TableParagraph"/>
              <w:ind w:left="952" w:right="946"/>
              <w:rPr>
                <w:sz w:val="24"/>
                <w:lang w:val="en-GB"/>
              </w:rPr>
            </w:pPr>
            <w:r w:rsidRPr="00247A1D">
              <w:rPr>
                <w:sz w:val="24"/>
                <w:lang w:val="en-GB"/>
              </w:rPr>
              <w:t>525 360.56</w:t>
            </w:r>
          </w:p>
        </w:tc>
        <w:tc>
          <w:tcPr>
            <w:tcW w:w="3053" w:type="dxa"/>
          </w:tcPr>
          <w:p w14:paraId="1E1358CE" w14:textId="77777777" w:rsidR="003441F9" w:rsidRPr="00247A1D" w:rsidRDefault="00A150E0">
            <w:pPr>
              <w:pStyle w:val="TableParagraph"/>
              <w:ind w:right="708"/>
              <w:rPr>
                <w:sz w:val="24"/>
                <w:lang w:val="en-GB"/>
              </w:rPr>
            </w:pPr>
            <w:r w:rsidRPr="00247A1D">
              <w:rPr>
                <w:sz w:val="24"/>
                <w:lang w:val="en-GB"/>
              </w:rPr>
              <w:t>4 735 383.91</w:t>
            </w:r>
          </w:p>
        </w:tc>
      </w:tr>
      <w:tr w:rsidR="003441F9" w:rsidRPr="00247A1D" w14:paraId="63E97711" w14:textId="77777777">
        <w:trPr>
          <w:trHeight w:val="520"/>
        </w:trPr>
        <w:tc>
          <w:tcPr>
            <w:tcW w:w="1118" w:type="dxa"/>
          </w:tcPr>
          <w:p w14:paraId="7FF1A306" w14:textId="77777777" w:rsidR="003441F9" w:rsidRPr="00247A1D" w:rsidRDefault="00A150E0">
            <w:pPr>
              <w:pStyle w:val="TableParagraph"/>
              <w:ind w:left="82" w:right="77"/>
              <w:rPr>
                <w:sz w:val="24"/>
                <w:lang w:val="en-GB"/>
              </w:rPr>
            </w:pPr>
            <w:r w:rsidRPr="00247A1D">
              <w:rPr>
                <w:sz w:val="24"/>
                <w:lang w:val="en-GB"/>
              </w:rPr>
              <w:t>39</w:t>
            </w:r>
          </w:p>
        </w:tc>
        <w:tc>
          <w:tcPr>
            <w:tcW w:w="3298" w:type="dxa"/>
          </w:tcPr>
          <w:p w14:paraId="74080E18" w14:textId="77777777" w:rsidR="003441F9" w:rsidRPr="00247A1D" w:rsidRDefault="00A150E0">
            <w:pPr>
              <w:pStyle w:val="TableParagraph"/>
              <w:ind w:left="952" w:right="946"/>
              <w:rPr>
                <w:sz w:val="24"/>
                <w:lang w:val="en-GB"/>
              </w:rPr>
            </w:pPr>
            <w:r w:rsidRPr="00247A1D">
              <w:rPr>
                <w:sz w:val="24"/>
                <w:lang w:val="en-GB"/>
              </w:rPr>
              <w:t>525 336.36</w:t>
            </w:r>
          </w:p>
        </w:tc>
        <w:tc>
          <w:tcPr>
            <w:tcW w:w="3053" w:type="dxa"/>
          </w:tcPr>
          <w:p w14:paraId="7411A4BA" w14:textId="77777777" w:rsidR="003441F9" w:rsidRPr="00247A1D" w:rsidRDefault="00A150E0">
            <w:pPr>
              <w:pStyle w:val="TableParagraph"/>
              <w:ind w:right="708"/>
              <w:rPr>
                <w:sz w:val="24"/>
                <w:lang w:val="en-GB"/>
              </w:rPr>
            </w:pPr>
            <w:r w:rsidRPr="00247A1D">
              <w:rPr>
                <w:sz w:val="24"/>
                <w:lang w:val="en-GB"/>
              </w:rPr>
              <w:t>4 735 430.78</w:t>
            </w:r>
          </w:p>
        </w:tc>
      </w:tr>
      <w:tr w:rsidR="003441F9" w:rsidRPr="00247A1D" w14:paraId="3231D1C9" w14:textId="77777777">
        <w:trPr>
          <w:trHeight w:val="522"/>
        </w:trPr>
        <w:tc>
          <w:tcPr>
            <w:tcW w:w="1118" w:type="dxa"/>
          </w:tcPr>
          <w:p w14:paraId="0E89BEFD" w14:textId="77777777" w:rsidR="003441F9" w:rsidRPr="00247A1D" w:rsidRDefault="00A150E0">
            <w:pPr>
              <w:pStyle w:val="TableParagraph"/>
              <w:ind w:left="5"/>
              <w:rPr>
                <w:sz w:val="24"/>
                <w:lang w:val="en-GB"/>
              </w:rPr>
            </w:pPr>
            <w:r w:rsidRPr="00247A1D">
              <w:rPr>
                <w:sz w:val="24"/>
                <w:lang w:val="en-GB"/>
              </w:rPr>
              <w:t>1</w:t>
            </w:r>
          </w:p>
        </w:tc>
        <w:tc>
          <w:tcPr>
            <w:tcW w:w="3298" w:type="dxa"/>
          </w:tcPr>
          <w:p w14:paraId="5570B465" w14:textId="77777777" w:rsidR="003441F9" w:rsidRPr="00247A1D" w:rsidRDefault="00A150E0">
            <w:pPr>
              <w:pStyle w:val="TableParagraph"/>
              <w:ind w:left="952" w:right="946"/>
              <w:rPr>
                <w:sz w:val="24"/>
                <w:lang w:val="en-GB"/>
              </w:rPr>
            </w:pPr>
            <w:r w:rsidRPr="00247A1D">
              <w:rPr>
                <w:sz w:val="24"/>
                <w:lang w:val="en-GB"/>
              </w:rPr>
              <w:t>525 328.21</w:t>
            </w:r>
          </w:p>
        </w:tc>
        <w:tc>
          <w:tcPr>
            <w:tcW w:w="3053" w:type="dxa"/>
          </w:tcPr>
          <w:p w14:paraId="5FC56147" w14:textId="77777777" w:rsidR="003441F9" w:rsidRPr="00247A1D" w:rsidRDefault="00A150E0">
            <w:pPr>
              <w:pStyle w:val="TableParagraph"/>
              <w:ind w:right="708"/>
              <w:rPr>
                <w:sz w:val="24"/>
                <w:lang w:val="en-GB"/>
              </w:rPr>
            </w:pPr>
            <w:r w:rsidRPr="00247A1D">
              <w:rPr>
                <w:sz w:val="24"/>
                <w:lang w:val="en-GB"/>
              </w:rPr>
              <w:t>4 735 452.98</w:t>
            </w:r>
          </w:p>
        </w:tc>
      </w:tr>
    </w:tbl>
    <w:p w14:paraId="79858048" w14:textId="05E16AB0" w:rsidR="003441F9" w:rsidRPr="00247A1D" w:rsidRDefault="003441F9">
      <w:pPr>
        <w:pStyle w:val="BodyText"/>
        <w:spacing w:before="10"/>
        <w:ind w:left="0"/>
        <w:rPr>
          <w:sz w:val="11"/>
          <w:lang w:val="en-GB"/>
        </w:rPr>
      </w:pPr>
    </w:p>
    <w:p w14:paraId="32B395C3" w14:textId="77777777" w:rsidR="004C4F28" w:rsidRPr="00247A1D" w:rsidRDefault="004C4F28">
      <w:pPr>
        <w:pStyle w:val="BodyText"/>
        <w:spacing w:before="10"/>
        <w:ind w:left="0"/>
        <w:rPr>
          <w:sz w:val="11"/>
          <w:lang w:val="en-GB"/>
        </w:rPr>
      </w:pPr>
    </w:p>
    <w:p w14:paraId="40919386" w14:textId="4D4B1B12" w:rsidR="007D0089" w:rsidRPr="00247A1D" w:rsidRDefault="007D0089">
      <w:pPr>
        <w:pStyle w:val="BodyText"/>
        <w:spacing w:before="100" w:line="362" w:lineRule="auto"/>
        <w:ind w:right="464"/>
        <w:rPr>
          <w:lang w:val="en-GB"/>
        </w:rPr>
      </w:pPr>
      <w:r w:rsidRPr="00247A1D">
        <w:rPr>
          <w:lang w:val="en-GB"/>
        </w:rPr>
        <w:t>The area of the maritime demesne (land and sea area) which is given into concession covers a total of 117 365 m</w:t>
      </w:r>
      <w:r w:rsidRPr="00247A1D">
        <w:rPr>
          <w:vertAlign w:val="superscript"/>
          <w:lang w:val="en-GB"/>
        </w:rPr>
        <w:t>2</w:t>
      </w:r>
    </w:p>
    <w:p w14:paraId="7268D00C" w14:textId="77777777" w:rsidR="003441F9" w:rsidRPr="00247A1D" w:rsidRDefault="003441F9">
      <w:pPr>
        <w:pStyle w:val="BodyText"/>
        <w:spacing w:before="6"/>
        <w:ind w:left="0"/>
        <w:rPr>
          <w:sz w:val="35"/>
          <w:lang w:val="en-GB"/>
        </w:rPr>
      </w:pPr>
    </w:p>
    <w:p w14:paraId="7E8C8531" w14:textId="236C1566" w:rsidR="007D0089" w:rsidRPr="00247A1D" w:rsidRDefault="007D0089" w:rsidP="0022314F">
      <w:pPr>
        <w:pStyle w:val="Heading3"/>
        <w:numPr>
          <w:ilvl w:val="1"/>
          <w:numId w:val="22"/>
        </w:numPr>
        <w:tabs>
          <w:tab w:val="left" w:pos="893"/>
        </w:tabs>
        <w:ind w:hanging="608"/>
        <w:rPr>
          <w:b/>
          <w:lang w:val="en-GB"/>
        </w:rPr>
      </w:pPr>
      <w:bookmarkStart w:id="18" w:name="_bookmark8"/>
      <w:bookmarkStart w:id="19" w:name="_Toc6488088"/>
      <w:bookmarkEnd w:id="18"/>
      <w:r w:rsidRPr="00247A1D">
        <w:rPr>
          <w:b/>
          <w:lang w:val="en-GB"/>
        </w:rPr>
        <w:t>DESCRIPTION OF THE SUBJECT OF CONCESSION</w:t>
      </w:r>
      <w:bookmarkEnd w:id="19"/>
    </w:p>
    <w:p w14:paraId="428C999A" w14:textId="783A2526" w:rsidR="007D0089" w:rsidRPr="00247A1D" w:rsidRDefault="007D0089">
      <w:pPr>
        <w:pStyle w:val="BodyText"/>
        <w:spacing w:before="153" w:line="362" w:lineRule="auto"/>
        <w:rPr>
          <w:lang w:val="en-GB"/>
        </w:rPr>
      </w:pPr>
      <w:r w:rsidRPr="00247A1D">
        <w:rPr>
          <w:lang w:val="en-GB"/>
        </w:rPr>
        <w:t xml:space="preserve">Concession on the maritime demesne for the purpose of constructing and economic use of the special purpose port – </w:t>
      </w:r>
      <w:proofErr w:type="spellStart"/>
      <w:r w:rsidRPr="00247A1D">
        <w:rPr>
          <w:lang w:val="en-GB"/>
        </w:rPr>
        <w:t>Kremena</w:t>
      </w:r>
      <w:proofErr w:type="spellEnd"/>
      <w:r w:rsidRPr="00247A1D">
        <w:rPr>
          <w:lang w:val="en-GB"/>
        </w:rPr>
        <w:t xml:space="preserve"> nautical tourism port.</w:t>
      </w:r>
    </w:p>
    <w:p w14:paraId="30D48423" w14:textId="77777777" w:rsidR="003441F9" w:rsidRPr="00247A1D" w:rsidRDefault="003441F9">
      <w:pPr>
        <w:pStyle w:val="BodyText"/>
        <w:spacing w:before="6"/>
        <w:ind w:left="0"/>
        <w:rPr>
          <w:sz w:val="35"/>
          <w:lang w:val="en-GB"/>
        </w:rPr>
      </w:pPr>
    </w:p>
    <w:p w14:paraId="61337DCC" w14:textId="6C2E8663" w:rsidR="007D0089" w:rsidRPr="00247A1D" w:rsidRDefault="007D0089" w:rsidP="0022314F">
      <w:pPr>
        <w:pStyle w:val="Heading3"/>
        <w:numPr>
          <w:ilvl w:val="1"/>
          <w:numId w:val="22"/>
        </w:numPr>
        <w:tabs>
          <w:tab w:val="left" w:pos="893"/>
        </w:tabs>
        <w:ind w:hanging="608"/>
        <w:rPr>
          <w:b/>
          <w:lang w:val="en-GB"/>
        </w:rPr>
      </w:pPr>
      <w:bookmarkStart w:id="20" w:name="_bookmark9"/>
      <w:bookmarkStart w:id="21" w:name="_Toc6488089"/>
      <w:bookmarkEnd w:id="20"/>
      <w:r w:rsidRPr="00247A1D">
        <w:rPr>
          <w:b/>
          <w:lang w:val="en-GB"/>
        </w:rPr>
        <w:t>THE PERIOD FOR WHICH THE CONCESSION IS GRANTED</w:t>
      </w:r>
      <w:bookmarkEnd w:id="21"/>
    </w:p>
    <w:p w14:paraId="48DFF970" w14:textId="5371234A" w:rsidR="004C4F28" w:rsidRPr="00247A1D" w:rsidRDefault="004C4F28">
      <w:pPr>
        <w:pStyle w:val="BodyText"/>
        <w:spacing w:before="153" w:line="362" w:lineRule="auto"/>
        <w:rPr>
          <w:lang w:val="en-GB"/>
        </w:rPr>
      </w:pPr>
      <w:r w:rsidRPr="00247A1D">
        <w:rPr>
          <w:lang w:val="en-GB"/>
        </w:rPr>
        <w:t>The concession is granted for a period of 50 years, commencing on the day of concluding the concession agreement.</w:t>
      </w:r>
    </w:p>
    <w:p w14:paraId="116FCC56" w14:textId="77777777" w:rsidR="003441F9" w:rsidRPr="00247A1D" w:rsidRDefault="003441F9">
      <w:pPr>
        <w:pStyle w:val="BodyText"/>
        <w:spacing w:before="6"/>
        <w:ind w:left="0"/>
        <w:rPr>
          <w:sz w:val="35"/>
          <w:lang w:val="en-GB"/>
        </w:rPr>
      </w:pPr>
    </w:p>
    <w:p w14:paraId="15580110" w14:textId="4A81E0EC" w:rsidR="007D0089" w:rsidRPr="00247A1D" w:rsidRDefault="007D0089" w:rsidP="0022314F">
      <w:pPr>
        <w:pStyle w:val="Heading3"/>
        <w:numPr>
          <w:ilvl w:val="1"/>
          <w:numId w:val="22"/>
        </w:numPr>
        <w:tabs>
          <w:tab w:val="left" w:pos="893"/>
        </w:tabs>
        <w:ind w:hanging="608"/>
        <w:rPr>
          <w:b/>
          <w:lang w:val="en-GB"/>
        </w:rPr>
      </w:pPr>
      <w:bookmarkStart w:id="22" w:name="_bookmark10"/>
      <w:bookmarkStart w:id="23" w:name="_Toc6488090"/>
      <w:bookmarkEnd w:id="22"/>
      <w:r w:rsidRPr="00247A1D">
        <w:rPr>
          <w:b/>
          <w:lang w:val="en-GB"/>
        </w:rPr>
        <w:t>TECHNICAL SPECIFICATIONS</w:t>
      </w:r>
      <w:bookmarkEnd w:id="23"/>
    </w:p>
    <w:p w14:paraId="6F669A74" w14:textId="275E78E7" w:rsidR="007D0089" w:rsidRPr="00247A1D" w:rsidRDefault="007D0089" w:rsidP="0022314F">
      <w:pPr>
        <w:pStyle w:val="ListParagraph"/>
        <w:numPr>
          <w:ilvl w:val="2"/>
          <w:numId w:val="22"/>
        </w:numPr>
        <w:tabs>
          <w:tab w:val="left" w:pos="1037"/>
        </w:tabs>
        <w:spacing w:before="153"/>
        <w:ind w:hanging="752"/>
        <w:rPr>
          <w:b/>
          <w:sz w:val="24"/>
          <w:lang w:val="en-GB"/>
        </w:rPr>
      </w:pPr>
      <w:bookmarkStart w:id="24" w:name="_bookmark11"/>
      <w:bookmarkEnd w:id="24"/>
      <w:r w:rsidRPr="00247A1D">
        <w:rPr>
          <w:b/>
          <w:sz w:val="24"/>
          <w:lang w:val="en-GB"/>
        </w:rPr>
        <w:t>DESCRIPTION OF THE AREA</w:t>
      </w:r>
    </w:p>
    <w:p w14:paraId="60ACAF1E" w14:textId="0FD65913" w:rsidR="007D0089" w:rsidRPr="00247A1D" w:rsidRDefault="007D0089" w:rsidP="004C4F28">
      <w:pPr>
        <w:pStyle w:val="BodyText"/>
        <w:spacing w:before="141" w:line="360" w:lineRule="auto"/>
        <w:ind w:right="394"/>
        <w:jc w:val="both"/>
        <w:rPr>
          <w:lang w:val="en-GB"/>
        </w:rPr>
      </w:pPr>
      <w:r w:rsidRPr="00247A1D">
        <w:rPr>
          <w:lang w:val="en-GB"/>
        </w:rPr>
        <w:t xml:space="preserve">The planned project in the area is located within the boundaries of the Urban Development Plan (in Croatian, </w:t>
      </w:r>
      <w:r w:rsidRPr="00247A1D">
        <w:rPr>
          <w:i/>
          <w:lang w:val="en-GB"/>
        </w:rPr>
        <w:t>“</w:t>
      </w:r>
      <w:proofErr w:type="spellStart"/>
      <w:r w:rsidRPr="00247A1D">
        <w:rPr>
          <w:i/>
          <w:lang w:val="en-GB"/>
        </w:rPr>
        <w:t>Urbanističkog</w:t>
      </w:r>
      <w:proofErr w:type="spellEnd"/>
      <w:r w:rsidRPr="00247A1D">
        <w:rPr>
          <w:i/>
          <w:lang w:val="en-GB"/>
        </w:rPr>
        <w:t xml:space="preserve"> plana </w:t>
      </w:r>
      <w:proofErr w:type="spellStart"/>
      <w:r w:rsidRPr="00247A1D">
        <w:rPr>
          <w:i/>
          <w:lang w:val="en-GB"/>
        </w:rPr>
        <w:t>uređenja</w:t>
      </w:r>
      <w:proofErr w:type="spellEnd"/>
      <w:r w:rsidRPr="00247A1D">
        <w:rPr>
          <w:i/>
          <w:lang w:val="en-GB"/>
        </w:rPr>
        <w:t xml:space="preserve"> – </w:t>
      </w:r>
      <w:proofErr w:type="spellStart"/>
      <w:r w:rsidRPr="00247A1D">
        <w:rPr>
          <w:i/>
          <w:lang w:val="en-GB"/>
        </w:rPr>
        <w:t>UDP</w:t>
      </w:r>
      <w:proofErr w:type="spellEnd"/>
      <w:r w:rsidRPr="00247A1D">
        <w:rPr>
          <w:i/>
          <w:lang w:val="en-GB"/>
        </w:rPr>
        <w:t>”</w:t>
      </w:r>
      <w:r w:rsidRPr="00247A1D">
        <w:rPr>
          <w:lang w:val="en-GB"/>
        </w:rPr>
        <w:t xml:space="preserve">) for the tourism zone of </w:t>
      </w:r>
      <w:proofErr w:type="spellStart"/>
      <w:r w:rsidRPr="00247A1D">
        <w:rPr>
          <w:lang w:val="en-GB"/>
        </w:rPr>
        <w:t>Jurjeva</w:t>
      </w:r>
      <w:proofErr w:type="spellEnd"/>
      <w:r w:rsidRPr="00247A1D">
        <w:rPr>
          <w:lang w:val="en-GB"/>
        </w:rPr>
        <w:t xml:space="preserve"> Port and the </w:t>
      </w:r>
      <w:r w:rsidR="004D0613" w:rsidRPr="00247A1D">
        <w:rPr>
          <w:lang w:val="en-GB"/>
        </w:rPr>
        <w:t xml:space="preserve">LN </w:t>
      </w:r>
      <w:proofErr w:type="spellStart"/>
      <w:r w:rsidRPr="00247A1D">
        <w:rPr>
          <w:lang w:val="en-GB"/>
        </w:rPr>
        <w:t>Kremena</w:t>
      </w:r>
      <w:proofErr w:type="spellEnd"/>
      <w:r w:rsidRPr="00247A1D">
        <w:rPr>
          <w:lang w:val="en-GB"/>
        </w:rPr>
        <w:t xml:space="preserve"> nautical tourism port (</w:t>
      </w:r>
      <w:proofErr w:type="spellStart"/>
      <w:r w:rsidRPr="00247A1D">
        <w:rPr>
          <w:lang w:val="en-GB"/>
        </w:rPr>
        <w:t>Lastovo</w:t>
      </w:r>
      <w:proofErr w:type="spellEnd"/>
      <w:r w:rsidRPr="00247A1D">
        <w:rPr>
          <w:lang w:val="en-GB"/>
        </w:rPr>
        <w:t xml:space="preserve"> Municipality Official Herald, no. 3/17)</w:t>
      </w:r>
    </w:p>
    <w:p w14:paraId="7C314218" w14:textId="2D23E9D9" w:rsidR="007D0089" w:rsidRPr="00247A1D" w:rsidRDefault="004D0613" w:rsidP="004C4F28">
      <w:pPr>
        <w:pStyle w:val="BodyText"/>
        <w:spacing w:before="2" w:line="360" w:lineRule="auto"/>
        <w:ind w:right="401"/>
        <w:jc w:val="both"/>
        <w:rPr>
          <w:lang w:val="en-GB"/>
        </w:rPr>
      </w:pPr>
      <w:r w:rsidRPr="00247A1D">
        <w:rPr>
          <w:lang w:val="en-GB"/>
        </w:rPr>
        <w:t>Appendix 1 of this tender documentation contains the graphical presentation of the maritime demesne which is given into concession.</w:t>
      </w:r>
    </w:p>
    <w:p w14:paraId="019F028E" w14:textId="55CEE94C" w:rsidR="007D0089" w:rsidRPr="00247A1D" w:rsidRDefault="004D0613" w:rsidP="004C4F28">
      <w:pPr>
        <w:pStyle w:val="BodyText"/>
        <w:spacing w:before="77" w:line="360" w:lineRule="auto"/>
        <w:ind w:right="397"/>
        <w:jc w:val="both"/>
        <w:rPr>
          <w:lang w:val="en-GB"/>
        </w:rPr>
      </w:pPr>
      <w:r w:rsidRPr="00247A1D">
        <w:rPr>
          <w:lang w:val="en-GB"/>
        </w:rPr>
        <w:t xml:space="preserve">Appendix 2 of this documentation contains the </w:t>
      </w:r>
      <w:bookmarkStart w:id="25" w:name="_Hlk5460745"/>
      <w:r w:rsidRPr="00247A1D">
        <w:rPr>
          <w:lang w:val="en-GB"/>
        </w:rPr>
        <w:t xml:space="preserve">Urban Development Plan for the tourism zone of </w:t>
      </w:r>
      <w:proofErr w:type="spellStart"/>
      <w:r w:rsidRPr="00247A1D">
        <w:rPr>
          <w:lang w:val="en-GB"/>
        </w:rPr>
        <w:t>Jurjeva</w:t>
      </w:r>
      <w:proofErr w:type="spellEnd"/>
      <w:r w:rsidRPr="00247A1D">
        <w:rPr>
          <w:lang w:val="en-GB"/>
        </w:rPr>
        <w:t xml:space="preserve"> Port and the LN </w:t>
      </w:r>
      <w:proofErr w:type="spellStart"/>
      <w:r w:rsidRPr="00247A1D">
        <w:rPr>
          <w:lang w:val="en-GB"/>
        </w:rPr>
        <w:t>Kremena</w:t>
      </w:r>
      <w:proofErr w:type="spellEnd"/>
      <w:r w:rsidRPr="00247A1D">
        <w:rPr>
          <w:lang w:val="en-GB"/>
        </w:rPr>
        <w:t xml:space="preserve"> nautical tourism port (</w:t>
      </w:r>
      <w:proofErr w:type="spellStart"/>
      <w:r w:rsidRPr="00247A1D">
        <w:rPr>
          <w:lang w:val="en-GB"/>
        </w:rPr>
        <w:t>Lastovo</w:t>
      </w:r>
      <w:proofErr w:type="spellEnd"/>
      <w:r w:rsidRPr="00247A1D">
        <w:rPr>
          <w:lang w:val="en-GB"/>
        </w:rPr>
        <w:t xml:space="preserve"> Municipality Official Herald, no. 3/17)</w:t>
      </w:r>
      <w:bookmarkEnd w:id="25"/>
      <w:r w:rsidRPr="00247A1D">
        <w:rPr>
          <w:lang w:val="en-GB"/>
        </w:rPr>
        <w:t>.</w:t>
      </w:r>
    </w:p>
    <w:p w14:paraId="701E515E" w14:textId="77777777" w:rsidR="003441F9" w:rsidRPr="00247A1D" w:rsidRDefault="003441F9">
      <w:pPr>
        <w:pStyle w:val="BodyText"/>
        <w:spacing w:before="11"/>
        <w:ind w:left="0"/>
        <w:rPr>
          <w:sz w:val="35"/>
          <w:lang w:val="en-GB"/>
        </w:rPr>
      </w:pPr>
    </w:p>
    <w:p w14:paraId="2E5EEDF8" w14:textId="7599AB9E" w:rsidR="004D0613" w:rsidRPr="00247A1D" w:rsidRDefault="004D0613" w:rsidP="004D0613">
      <w:pPr>
        <w:pStyle w:val="ListParagraph"/>
        <w:numPr>
          <w:ilvl w:val="2"/>
          <w:numId w:val="22"/>
        </w:numPr>
        <w:tabs>
          <w:tab w:val="left" w:pos="1037"/>
        </w:tabs>
        <w:spacing w:line="360" w:lineRule="auto"/>
        <w:ind w:left="316" w:right="395" w:firstLine="0"/>
        <w:rPr>
          <w:sz w:val="24"/>
          <w:lang w:val="en-GB"/>
        </w:rPr>
      </w:pPr>
      <w:bookmarkStart w:id="26" w:name="_bookmark12"/>
      <w:bookmarkEnd w:id="26"/>
      <w:r w:rsidRPr="00247A1D">
        <w:rPr>
          <w:b/>
          <w:sz w:val="24"/>
          <w:lang w:val="en-GB"/>
        </w:rPr>
        <w:t>TECHNICAL CONDITIONS AND ELEMENTS RELATING TO THE PROJECT IN THE RESPECTIVE AREA</w:t>
      </w:r>
    </w:p>
    <w:p w14:paraId="26FDC7AC" w14:textId="46789341" w:rsidR="004D0613" w:rsidRPr="00247A1D" w:rsidRDefault="004C4F28" w:rsidP="004D0613">
      <w:pPr>
        <w:pStyle w:val="ListParagraph"/>
        <w:tabs>
          <w:tab w:val="left" w:pos="1037"/>
        </w:tabs>
        <w:spacing w:line="360" w:lineRule="auto"/>
        <w:ind w:left="316" w:right="395" w:firstLine="0"/>
        <w:rPr>
          <w:sz w:val="24"/>
          <w:lang w:val="en-GB"/>
        </w:rPr>
      </w:pPr>
      <w:r w:rsidRPr="00247A1D">
        <w:rPr>
          <w:sz w:val="24"/>
          <w:lang w:val="en-GB"/>
        </w:rPr>
        <w:t xml:space="preserve">The location conditions are defined in the Urban Development Plan for the tourism zone of </w:t>
      </w:r>
      <w:proofErr w:type="spellStart"/>
      <w:r w:rsidRPr="00247A1D">
        <w:rPr>
          <w:sz w:val="24"/>
          <w:lang w:val="en-GB"/>
        </w:rPr>
        <w:t>Jurjeva</w:t>
      </w:r>
      <w:proofErr w:type="spellEnd"/>
      <w:r w:rsidRPr="00247A1D">
        <w:rPr>
          <w:sz w:val="24"/>
          <w:lang w:val="en-GB"/>
        </w:rPr>
        <w:t xml:space="preserve"> Port and the LN </w:t>
      </w:r>
      <w:proofErr w:type="spellStart"/>
      <w:r w:rsidRPr="00247A1D">
        <w:rPr>
          <w:sz w:val="24"/>
          <w:lang w:val="en-GB"/>
        </w:rPr>
        <w:t>Kremena</w:t>
      </w:r>
      <w:proofErr w:type="spellEnd"/>
      <w:r w:rsidRPr="00247A1D">
        <w:rPr>
          <w:sz w:val="24"/>
          <w:lang w:val="en-GB"/>
        </w:rPr>
        <w:t xml:space="preserve"> nautical tourism port (</w:t>
      </w:r>
      <w:proofErr w:type="spellStart"/>
      <w:r w:rsidRPr="00247A1D">
        <w:rPr>
          <w:sz w:val="24"/>
          <w:lang w:val="en-GB"/>
        </w:rPr>
        <w:t>Lastovo</w:t>
      </w:r>
      <w:proofErr w:type="spellEnd"/>
      <w:r w:rsidRPr="00247A1D">
        <w:rPr>
          <w:sz w:val="24"/>
          <w:lang w:val="en-GB"/>
        </w:rPr>
        <w:t xml:space="preserve"> Municipality Official Herald, no. 3/17).</w:t>
      </w:r>
    </w:p>
    <w:p w14:paraId="4D54F8F8" w14:textId="77777777" w:rsidR="003441F9" w:rsidRPr="00247A1D" w:rsidRDefault="003441F9">
      <w:pPr>
        <w:pStyle w:val="BodyText"/>
        <w:spacing w:before="2"/>
        <w:ind w:left="0"/>
        <w:rPr>
          <w:sz w:val="36"/>
          <w:lang w:val="en-GB"/>
        </w:rPr>
      </w:pPr>
    </w:p>
    <w:p w14:paraId="687DC1D5" w14:textId="5139E14E" w:rsidR="004D0613" w:rsidRPr="00247A1D" w:rsidRDefault="004C4F28" w:rsidP="0022314F">
      <w:pPr>
        <w:pStyle w:val="ListParagraph"/>
        <w:numPr>
          <w:ilvl w:val="2"/>
          <w:numId w:val="22"/>
        </w:numPr>
        <w:tabs>
          <w:tab w:val="left" w:pos="1037"/>
          <w:tab w:val="left" w:pos="2857"/>
          <w:tab w:val="left" w:pos="3164"/>
          <w:tab w:val="left" w:pos="5121"/>
          <w:tab w:val="left" w:pos="6727"/>
          <w:tab w:val="left" w:pos="7572"/>
          <w:tab w:val="left" w:pos="8116"/>
        </w:tabs>
        <w:spacing w:line="360" w:lineRule="auto"/>
        <w:ind w:right="398" w:hanging="752"/>
        <w:rPr>
          <w:b/>
          <w:sz w:val="24"/>
          <w:lang w:val="en-GB"/>
        </w:rPr>
      </w:pPr>
      <w:bookmarkStart w:id="27" w:name="_bookmark13"/>
      <w:bookmarkEnd w:id="27"/>
      <w:r w:rsidRPr="00247A1D">
        <w:rPr>
          <w:b/>
          <w:sz w:val="24"/>
          <w:lang w:val="en-GB"/>
        </w:rPr>
        <w:t>EQUIPPING AND MAINTENANCE OF THE FACILITIES WHICH ARE THE SUBJECT OF THE CONCESSION</w:t>
      </w:r>
    </w:p>
    <w:p w14:paraId="5DFCFA6A" w14:textId="77777777" w:rsidR="004C4F28" w:rsidRPr="00247A1D" w:rsidRDefault="004C4F28" w:rsidP="004C4F28">
      <w:pPr>
        <w:pStyle w:val="BodyText"/>
        <w:spacing w:line="360" w:lineRule="auto"/>
        <w:ind w:right="393"/>
        <w:jc w:val="both"/>
        <w:rPr>
          <w:lang w:val="en-GB"/>
        </w:rPr>
      </w:pPr>
      <w:r w:rsidRPr="00247A1D">
        <w:rPr>
          <w:lang w:val="en-GB"/>
        </w:rPr>
        <w:t xml:space="preserve">The concessionaire is authorised to undertake works on the concession </w:t>
      </w:r>
      <w:r w:rsidRPr="00247A1D">
        <w:rPr>
          <w:lang w:val="en-GB"/>
        </w:rPr>
        <w:lastRenderedPageBreak/>
        <w:t>maritime demesne in the area necessary for the conducting of the economic activity in accordance with the valid physical planning documentation as well as obtaining all the necessary permits in accordance with provisions regulating physical development and construction and based on the economic feasibility study.</w:t>
      </w:r>
    </w:p>
    <w:p w14:paraId="55053D71" w14:textId="44DE8F6A" w:rsidR="004D0613" w:rsidRPr="00247A1D" w:rsidRDefault="004C4F28">
      <w:pPr>
        <w:pStyle w:val="BodyText"/>
        <w:spacing w:before="2" w:line="360" w:lineRule="auto"/>
        <w:ind w:right="397"/>
        <w:jc w:val="both"/>
        <w:rPr>
          <w:lang w:val="en-GB"/>
        </w:rPr>
      </w:pPr>
      <w:r w:rsidRPr="00247A1D">
        <w:rPr>
          <w:lang w:val="en-GB"/>
        </w:rPr>
        <w:t>Any construction on the maritime demesne requires the authorised concessionaire to obtain consent form the Concession Grantor, including all permits in accordance with provisions regulating physical development and construction.</w:t>
      </w:r>
    </w:p>
    <w:p w14:paraId="49093578" w14:textId="77777777" w:rsidR="003441F9" w:rsidRPr="00247A1D" w:rsidRDefault="003441F9">
      <w:pPr>
        <w:pStyle w:val="BodyText"/>
        <w:spacing w:before="9"/>
        <w:ind w:left="0"/>
        <w:rPr>
          <w:sz w:val="35"/>
          <w:lang w:val="en-GB"/>
        </w:rPr>
      </w:pPr>
    </w:p>
    <w:p w14:paraId="5F043118" w14:textId="332B1651" w:rsidR="004C4F28" w:rsidRPr="00247A1D" w:rsidRDefault="004C4F28" w:rsidP="0022314F">
      <w:pPr>
        <w:pStyle w:val="Heading3"/>
        <w:numPr>
          <w:ilvl w:val="1"/>
          <w:numId w:val="22"/>
        </w:numPr>
        <w:tabs>
          <w:tab w:val="left" w:pos="893"/>
        </w:tabs>
        <w:ind w:hanging="608"/>
        <w:jc w:val="both"/>
        <w:rPr>
          <w:b/>
          <w:lang w:val="en-GB"/>
        </w:rPr>
      </w:pPr>
      <w:bookmarkStart w:id="28" w:name="_bookmark14"/>
      <w:bookmarkStart w:id="29" w:name="_Toc6488091"/>
      <w:bookmarkEnd w:id="28"/>
      <w:r w:rsidRPr="00247A1D">
        <w:rPr>
          <w:b/>
          <w:lang w:val="en-GB"/>
        </w:rPr>
        <w:t>WORKS AND SERVICES WHICH ARE THE SUBJECT OF THE CONCESSION</w:t>
      </w:r>
      <w:bookmarkEnd w:id="29"/>
    </w:p>
    <w:p w14:paraId="302D8EE6" w14:textId="7DD8DCAD" w:rsidR="004C4F28" w:rsidRPr="00247A1D" w:rsidRDefault="004C4F28" w:rsidP="004C4F28">
      <w:pPr>
        <w:pStyle w:val="BodyText"/>
        <w:spacing w:before="155" w:line="360" w:lineRule="auto"/>
        <w:ind w:right="396"/>
        <w:jc w:val="both"/>
        <w:rPr>
          <w:lang w:val="en-GB"/>
        </w:rPr>
      </w:pPr>
      <w:r w:rsidRPr="00247A1D">
        <w:rPr>
          <w:lang w:val="en-GB"/>
        </w:rPr>
        <w:t>Presented in detail in the Mandatory Content of the economic feasibility study, which comprises Appendix 3 of this documentation.</w:t>
      </w:r>
    </w:p>
    <w:p w14:paraId="14B3DF4E" w14:textId="77777777" w:rsidR="003441F9" w:rsidRPr="00247A1D" w:rsidRDefault="003441F9">
      <w:pPr>
        <w:pStyle w:val="BodyText"/>
        <w:spacing w:before="1"/>
        <w:ind w:left="0"/>
        <w:rPr>
          <w:sz w:val="36"/>
          <w:lang w:val="en-GB"/>
        </w:rPr>
      </w:pPr>
    </w:p>
    <w:p w14:paraId="211C9DFF" w14:textId="2EFEE9CD" w:rsidR="004D0613" w:rsidRPr="00247A1D" w:rsidRDefault="004C4F28" w:rsidP="0022314F">
      <w:pPr>
        <w:pStyle w:val="Heading2"/>
        <w:numPr>
          <w:ilvl w:val="0"/>
          <w:numId w:val="22"/>
        </w:numPr>
        <w:tabs>
          <w:tab w:val="left" w:pos="749"/>
        </w:tabs>
        <w:ind w:hanging="464"/>
        <w:jc w:val="both"/>
        <w:rPr>
          <w:b/>
          <w:lang w:val="en-GB"/>
        </w:rPr>
      </w:pPr>
      <w:bookmarkStart w:id="30" w:name="_bookmark15"/>
      <w:bookmarkStart w:id="31" w:name="_Toc6488092"/>
      <w:bookmarkEnd w:id="30"/>
      <w:r w:rsidRPr="00247A1D">
        <w:rPr>
          <w:b/>
          <w:lang w:val="en-GB"/>
        </w:rPr>
        <w:t>REASONS FOR EXCLUDING A BIDDER</w:t>
      </w:r>
      <w:bookmarkEnd w:id="31"/>
    </w:p>
    <w:p w14:paraId="04381999" w14:textId="7920A0F3" w:rsidR="004D0613" w:rsidRPr="00247A1D" w:rsidRDefault="004C4F28" w:rsidP="004C4F28">
      <w:pPr>
        <w:pStyle w:val="ListParagraph"/>
        <w:tabs>
          <w:tab w:val="left" w:pos="768"/>
        </w:tabs>
        <w:spacing w:before="2" w:line="360" w:lineRule="auto"/>
        <w:ind w:left="316" w:right="392" w:firstLine="0"/>
        <w:jc w:val="both"/>
        <w:rPr>
          <w:sz w:val="24"/>
          <w:lang w:val="en-GB"/>
        </w:rPr>
      </w:pPr>
      <w:r w:rsidRPr="00247A1D">
        <w:rPr>
          <w:sz w:val="24"/>
          <w:lang w:val="en-GB"/>
        </w:rPr>
        <w:t xml:space="preserve">Reasons for the exclusion of a bidder are if a bid does not contain the entire documentation as stipulated in the </w:t>
      </w:r>
      <w:bookmarkStart w:id="32" w:name="_Hlk5461326"/>
      <w:r w:rsidRPr="00247A1D">
        <w:rPr>
          <w:sz w:val="24"/>
          <w:lang w:val="en-GB"/>
        </w:rPr>
        <w:t>Notice of the Intention to Grant a Concession</w:t>
      </w:r>
      <w:bookmarkEnd w:id="32"/>
      <w:r w:rsidRPr="00247A1D">
        <w:rPr>
          <w:sz w:val="24"/>
          <w:lang w:val="en-GB"/>
        </w:rPr>
        <w:t xml:space="preserve"> and in this documentation, and if the bidder does not fulfil all conditions as stipulated in the Notice of the Intention to Grant a Concession, this documentation, Article 17, Paragraph 3 of the Maritime Demesne and Sea Ports Act (Official Gazette, no. 158/03, 100/04, 38/09, 123/11 and 56/16), and if there are reasons for excluding an economic entity from the concession granting procedure as stipulated in Article 24 of the Concessions Act (Official Gazette, no. 69/17).</w:t>
      </w:r>
    </w:p>
    <w:p w14:paraId="583A39A0" w14:textId="77777777" w:rsidR="003441F9" w:rsidRPr="00247A1D" w:rsidRDefault="003441F9">
      <w:pPr>
        <w:pStyle w:val="BodyText"/>
        <w:ind w:left="0"/>
        <w:rPr>
          <w:sz w:val="36"/>
          <w:lang w:val="en-GB"/>
        </w:rPr>
      </w:pPr>
    </w:p>
    <w:p w14:paraId="4FA65A72" w14:textId="0D44D5D9" w:rsidR="004D0613" w:rsidRPr="00247A1D" w:rsidRDefault="004C4F28" w:rsidP="0022314F">
      <w:pPr>
        <w:pStyle w:val="Heading2"/>
        <w:numPr>
          <w:ilvl w:val="0"/>
          <w:numId w:val="22"/>
        </w:numPr>
        <w:tabs>
          <w:tab w:val="left" w:pos="749"/>
        </w:tabs>
        <w:spacing w:before="1"/>
        <w:ind w:hanging="464"/>
        <w:jc w:val="both"/>
        <w:rPr>
          <w:b/>
          <w:lang w:val="en-GB"/>
        </w:rPr>
      </w:pPr>
      <w:bookmarkStart w:id="33" w:name="_bookmark16"/>
      <w:bookmarkStart w:id="34" w:name="_Toc6488093"/>
      <w:bookmarkEnd w:id="33"/>
      <w:r w:rsidRPr="00247A1D">
        <w:rPr>
          <w:b/>
          <w:lang w:val="en-GB"/>
        </w:rPr>
        <w:t>PROCEDURE FOR THE PUBLIC GATHERING OF BIDS</w:t>
      </w:r>
      <w:bookmarkEnd w:id="34"/>
    </w:p>
    <w:p w14:paraId="66F7C6DA" w14:textId="04F0ACA2" w:rsidR="004D0613" w:rsidRPr="00247A1D" w:rsidRDefault="004C4F28">
      <w:pPr>
        <w:pStyle w:val="BodyText"/>
        <w:spacing w:before="162" w:line="360" w:lineRule="auto"/>
        <w:ind w:right="394"/>
        <w:jc w:val="both"/>
        <w:rPr>
          <w:lang w:val="en-GB"/>
        </w:rPr>
      </w:pPr>
      <w:r w:rsidRPr="00247A1D">
        <w:rPr>
          <w:lang w:val="en-GB"/>
        </w:rPr>
        <w:t>A concession for the economic use of the maritime demesne described in Point 2.1 of this Tender Documentation is granted on the basis of a conducted procedure for the public gathering of bids, Article 80, Paragraph 4 of the Maritime Demesne and Sea Ports Act with respect to Article 31, Paragraphs 1 and 2 of the Concessions Act.</w:t>
      </w:r>
    </w:p>
    <w:p w14:paraId="0487C6AF" w14:textId="06F7993E" w:rsidR="003441F9" w:rsidRDefault="003441F9">
      <w:pPr>
        <w:pStyle w:val="BodyText"/>
        <w:ind w:left="0"/>
        <w:rPr>
          <w:sz w:val="36"/>
          <w:lang w:val="en-GB"/>
        </w:rPr>
      </w:pPr>
    </w:p>
    <w:p w14:paraId="63BE9C5D" w14:textId="77777777" w:rsidR="00F4507C" w:rsidRPr="00247A1D" w:rsidRDefault="00F4507C">
      <w:pPr>
        <w:pStyle w:val="BodyText"/>
        <w:ind w:left="0"/>
        <w:rPr>
          <w:sz w:val="36"/>
          <w:lang w:val="en-GB"/>
        </w:rPr>
      </w:pPr>
    </w:p>
    <w:p w14:paraId="09F7EDAD" w14:textId="13533CCB" w:rsidR="004C4F28" w:rsidRPr="00247A1D" w:rsidRDefault="004C4F28" w:rsidP="0022314F">
      <w:pPr>
        <w:pStyle w:val="Heading3"/>
        <w:numPr>
          <w:ilvl w:val="1"/>
          <w:numId w:val="22"/>
        </w:numPr>
        <w:tabs>
          <w:tab w:val="left" w:pos="893"/>
        </w:tabs>
        <w:ind w:hanging="608"/>
        <w:jc w:val="both"/>
        <w:rPr>
          <w:b/>
          <w:lang w:val="en-GB"/>
        </w:rPr>
      </w:pPr>
      <w:bookmarkStart w:id="35" w:name="_bookmark17"/>
      <w:bookmarkStart w:id="36" w:name="_Toc6488094"/>
      <w:bookmarkEnd w:id="35"/>
      <w:r w:rsidRPr="00247A1D">
        <w:rPr>
          <w:b/>
          <w:lang w:val="en-GB"/>
        </w:rPr>
        <w:t>PROCEDURE FOR THE PUBLIC GATHERING OF BIDS</w:t>
      </w:r>
      <w:bookmarkEnd w:id="36"/>
    </w:p>
    <w:p w14:paraId="79BF21F4" w14:textId="0588A3C7" w:rsidR="004D0613" w:rsidRPr="00247A1D" w:rsidRDefault="004C4F28">
      <w:pPr>
        <w:pStyle w:val="ListParagraph"/>
        <w:numPr>
          <w:ilvl w:val="0"/>
          <w:numId w:val="20"/>
        </w:numPr>
        <w:tabs>
          <w:tab w:val="left" w:pos="1037"/>
        </w:tabs>
        <w:spacing w:before="155" w:line="357" w:lineRule="auto"/>
        <w:ind w:right="394"/>
        <w:jc w:val="both"/>
        <w:rPr>
          <w:sz w:val="24"/>
          <w:lang w:val="en-GB"/>
        </w:rPr>
      </w:pPr>
      <w:r w:rsidRPr="00247A1D">
        <w:rPr>
          <w:sz w:val="24"/>
          <w:lang w:val="en-GB"/>
        </w:rPr>
        <w:t xml:space="preserve">The Committee for the Evaluation of Bids will publicly open bids on 14 May 2019 at 12.00 pm on the premises of the Ministry of State Property, </w:t>
      </w:r>
      <w:proofErr w:type="spellStart"/>
      <w:r w:rsidRPr="00247A1D">
        <w:rPr>
          <w:sz w:val="24"/>
          <w:lang w:val="en-GB"/>
        </w:rPr>
        <w:t>Dežmanova</w:t>
      </w:r>
      <w:proofErr w:type="spellEnd"/>
      <w:r w:rsidRPr="00247A1D">
        <w:rPr>
          <w:sz w:val="24"/>
          <w:lang w:val="en-GB"/>
        </w:rPr>
        <w:t xml:space="preserve"> 10, 10000 Zagreb, Croatia.</w:t>
      </w:r>
    </w:p>
    <w:p w14:paraId="2619F441" w14:textId="157D54A2" w:rsidR="004D0613" w:rsidRPr="00247A1D" w:rsidRDefault="004C4F28">
      <w:pPr>
        <w:pStyle w:val="ListParagraph"/>
        <w:numPr>
          <w:ilvl w:val="0"/>
          <w:numId w:val="20"/>
        </w:numPr>
        <w:tabs>
          <w:tab w:val="left" w:pos="1037"/>
        </w:tabs>
        <w:spacing w:before="76" w:line="360" w:lineRule="auto"/>
        <w:ind w:right="394"/>
        <w:jc w:val="both"/>
        <w:rPr>
          <w:sz w:val="24"/>
          <w:lang w:val="en-GB"/>
        </w:rPr>
      </w:pPr>
      <w:r w:rsidRPr="00247A1D">
        <w:rPr>
          <w:sz w:val="24"/>
          <w:lang w:val="en-GB"/>
        </w:rPr>
        <w:t xml:space="preserve">The bid for granting the concession on the maritime demesne for the purpose of constructing and economic use of the special purpose port – </w:t>
      </w:r>
      <w:proofErr w:type="spellStart"/>
      <w:r w:rsidRPr="00247A1D">
        <w:rPr>
          <w:sz w:val="24"/>
          <w:lang w:val="en-GB"/>
        </w:rPr>
        <w:t>Kremena</w:t>
      </w:r>
      <w:proofErr w:type="spellEnd"/>
      <w:r w:rsidRPr="00247A1D">
        <w:rPr>
          <w:sz w:val="24"/>
          <w:lang w:val="en-GB"/>
        </w:rPr>
        <w:t xml:space="preserve"> nautical tourism port will be evaluated by the </w:t>
      </w:r>
      <w:bookmarkStart w:id="37" w:name="_Hlk5462918"/>
      <w:r w:rsidRPr="00247A1D">
        <w:rPr>
          <w:sz w:val="24"/>
          <w:lang w:val="en-GB"/>
        </w:rPr>
        <w:t>Expert Body for Evaluation of Bids for Concessions on Maritime Demesne</w:t>
      </w:r>
      <w:bookmarkEnd w:id="37"/>
      <w:r w:rsidRPr="00247A1D">
        <w:rPr>
          <w:sz w:val="24"/>
          <w:lang w:val="en-GB"/>
        </w:rPr>
        <w:t>, established and appointed by the Decision of the Government of the Republic of Croatia (Official Gazette number 44/16).</w:t>
      </w:r>
    </w:p>
    <w:p w14:paraId="19B91011" w14:textId="1EE865A5" w:rsidR="004D0613" w:rsidRPr="00247A1D" w:rsidRDefault="004C4F28">
      <w:pPr>
        <w:pStyle w:val="ListParagraph"/>
        <w:numPr>
          <w:ilvl w:val="0"/>
          <w:numId w:val="20"/>
        </w:numPr>
        <w:tabs>
          <w:tab w:val="left" w:pos="1037"/>
        </w:tabs>
        <w:spacing w:line="357" w:lineRule="auto"/>
        <w:ind w:right="394"/>
        <w:jc w:val="both"/>
        <w:rPr>
          <w:sz w:val="24"/>
          <w:lang w:val="en-GB"/>
        </w:rPr>
      </w:pPr>
      <w:r w:rsidRPr="00247A1D">
        <w:rPr>
          <w:sz w:val="24"/>
          <w:lang w:val="en-GB"/>
        </w:rPr>
        <w:t xml:space="preserve">The stated body will submit evaluations containing the Findings and Opinion as well as a ranked list of bids to the Committee for the Evaluation of Bids which is appointed by the Decision of the Government of the Republic of Croatia CLASS: 022-03/19-04/24, </w:t>
      </w:r>
      <w:proofErr w:type="spellStart"/>
      <w:r w:rsidRPr="00247A1D">
        <w:rPr>
          <w:sz w:val="24"/>
          <w:lang w:val="en-GB"/>
        </w:rPr>
        <w:t>REFNO</w:t>
      </w:r>
      <w:proofErr w:type="spellEnd"/>
      <w:r w:rsidRPr="00247A1D">
        <w:rPr>
          <w:sz w:val="24"/>
          <w:lang w:val="en-GB"/>
        </w:rPr>
        <w:t>.: 50301-26/24-19-7 of 1 February 2019.</w:t>
      </w:r>
    </w:p>
    <w:p w14:paraId="67DAD582" w14:textId="634DC1BA" w:rsidR="004D0613" w:rsidRPr="00247A1D" w:rsidRDefault="004C4F28">
      <w:pPr>
        <w:pStyle w:val="ListParagraph"/>
        <w:numPr>
          <w:ilvl w:val="0"/>
          <w:numId w:val="20"/>
        </w:numPr>
        <w:tabs>
          <w:tab w:val="left" w:pos="1037"/>
        </w:tabs>
        <w:spacing w:before="1" w:line="357" w:lineRule="auto"/>
        <w:ind w:right="396"/>
        <w:jc w:val="both"/>
        <w:rPr>
          <w:sz w:val="24"/>
          <w:lang w:val="en-GB"/>
        </w:rPr>
      </w:pPr>
      <w:r w:rsidRPr="00247A1D">
        <w:rPr>
          <w:sz w:val="24"/>
          <w:lang w:val="en-GB"/>
        </w:rPr>
        <w:t>The Committee for the Evaluation of Bids will, within a period of no later than 60 days from the date of the public opening of bids, determine the ranked list of bidders and recommend to the Government of the Republic of Croatia a Decision on Selection of the Most Favourable Bidder.</w:t>
      </w:r>
    </w:p>
    <w:p w14:paraId="2389BC13" w14:textId="591C27C0" w:rsidR="004D0613" w:rsidRPr="00247A1D" w:rsidRDefault="004C4F28">
      <w:pPr>
        <w:pStyle w:val="ListParagraph"/>
        <w:numPr>
          <w:ilvl w:val="0"/>
          <w:numId w:val="20"/>
        </w:numPr>
        <w:tabs>
          <w:tab w:val="left" w:pos="1037"/>
        </w:tabs>
        <w:spacing w:before="5" w:line="357" w:lineRule="auto"/>
        <w:ind w:right="392"/>
        <w:jc w:val="both"/>
        <w:rPr>
          <w:sz w:val="24"/>
          <w:lang w:val="en-GB"/>
        </w:rPr>
      </w:pPr>
      <w:r w:rsidRPr="00247A1D">
        <w:rPr>
          <w:sz w:val="24"/>
          <w:lang w:val="en-GB"/>
        </w:rPr>
        <w:t>If the most favourable bidder withdraws from the offer or within the set deadline does not respond to the call to conclude the agreement on regulating mutual rights and obligations, that bidder loses the right to receiving back the guarantee, and if the bidder has submitted a bank guarantee, the Ministry of State Property is authorised to activate its payment.</w:t>
      </w:r>
    </w:p>
    <w:p w14:paraId="480E3562" w14:textId="137BD241" w:rsidR="004D0613" w:rsidRPr="00247A1D" w:rsidRDefault="004C4F28">
      <w:pPr>
        <w:pStyle w:val="ListParagraph"/>
        <w:numPr>
          <w:ilvl w:val="0"/>
          <w:numId w:val="20"/>
        </w:numPr>
        <w:tabs>
          <w:tab w:val="left" w:pos="1037"/>
        </w:tabs>
        <w:spacing w:before="6" w:line="357" w:lineRule="auto"/>
        <w:ind w:right="394"/>
        <w:jc w:val="both"/>
        <w:rPr>
          <w:sz w:val="24"/>
          <w:lang w:val="en-GB"/>
        </w:rPr>
      </w:pPr>
      <w:r w:rsidRPr="00247A1D">
        <w:rPr>
          <w:sz w:val="24"/>
          <w:lang w:val="en-GB"/>
        </w:rPr>
        <w:t>In the event that the most favourable bidder withdraws or within the given deadline does not proceed to conclude the agreement on regulating mutual rights and obligations, the most favourable bidder will be deemed to be the next bidder from the list of ranked bidders, if this next bidder accepts paying the fee offered by the most favourable bidder who withdrew, and so on in sequence.</w:t>
      </w:r>
    </w:p>
    <w:p w14:paraId="26C90291" w14:textId="49304182" w:rsidR="004D0613" w:rsidRPr="00247A1D" w:rsidRDefault="004C4F28">
      <w:pPr>
        <w:pStyle w:val="ListParagraph"/>
        <w:numPr>
          <w:ilvl w:val="0"/>
          <w:numId w:val="20"/>
        </w:numPr>
        <w:tabs>
          <w:tab w:val="left" w:pos="1037"/>
        </w:tabs>
        <w:spacing w:before="7" w:line="357" w:lineRule="auto"/>
        <w:ind w:right="401"/>
        <w:jc w:val="both"/>
        <w:rPr>
          <w:sz w:val="24"/>
          <w:lang w:val="en-GB"/>
        </w:rPr>
      </w:pPr>
      <w:r w:rsidRPr="00247A1D">
        <w:rPr>
          <w:sz w:val="24"/>
          <w:lang w:val="en-GB"/>
        </w:rPr>
        <w:lastRenderedPageBreak/>
        <w:tab/>
        <w:t>The Committee for the Evaluation of Bids is authorised by the Government of the Republic of Croatia to recommend that no received bid be accepted and that the conducted procedure be cancelled along with providing grounds for such a recommendation.</w:t>
      </w:r>
    </w:p>
    <w:p w14:paraId="273D83AF" w14:textId="7EEE5DA0" w:rsidR="004D0613" w:rsidRPr="00247A1D" w:rsidRDefault="004C4F28" w:rsidP="0022314F">
      <w:pPr>
        <w:pStyle w:val="BodyText"/>
        <w:numPr>
          <w:ilvl w:val="0"/>
          <w:numId w:val="20"/>
        </w:numPr>
        <w:spacing w:before="77" w:line="360" w:lineRule="auto"/>
        <w:ind w:right="464"/>
        <w:jc w:val="both"/>
        <w:rPr>
          <w:lang w:val="en-GB"/>
        </w:rPr>
      </w:pPr>
      <w:r w:rsidRPr="00247A1D">
        <w:rPr>
          <w:lang w:val="en-GB"/>
        </w:rPr>
        <w:t>Prior to signing the Concession Agreement, the selected bidder is obliged to submit to the Concession Grantor an acceptable surety instrument for payment of the concession fee to the amount of two annual fees for the fixed part of the concession fee together with a bank guarantee (i.e., performance guarantee) for the orderly fulfilment of obligations from the Concession Agreement in the amount of 5.0% of the value of the investment offered in the economic feasibility study and with a validity period of 6 months longer than the planned period of the investment.</w:t>
      </w:r>
    </w:p>
    <w:p w14:paraId="2A551F39" w14:textId="1E9B9BB6" w:rsidR="004C4F28" w:rsidRPr="00247A1D" w:rsidRDefault="004C4F28">
      <w:pPr>
        <w:pStyle w:val="BodyText"/>
        <w:spacing w:before="77" w:line="360" w:lineRule="auto"/>
        <w:ind w:left="1036" w:right="464"/>
        <w:rPr>
          <w:lang w:val="en-GB"/>
        </w:rPr>
      </w:pPr>
      <w:r w:rsidRPr="00247A1D">
        <w:rPr>
          <w:lang w:val="en-GB"/>
        </w:rPr>
        <w:t>The bank guarantee must be unconditional, “without contestation” and payable at first demand.</w:t>
      </w:r>
    </w:p>
    <w:p w14:paraId="4BF89667" w14:textId="77777777" w:rsidR="003441F9" w:rsidRPr="00247A1D" w:rsidRDefault="003441F9">
      <w:pPr>
        <w:pStyle w:val="BodyText"/>
        <w:spacing w:before="2"/>
        <w:ind w:left="0"/>
        <w:rPr>
          <w:sz w:val="36"/>
          <w:lang w:val="en-GB"/>
        </w:rPr>
      </w:pPr>
    </w:p>
    <w:p w14:paraId="7E0C7FD7" w14:textId="1B5C4782" w:rsidR="004C4F28" w:rsidRPr="00247A1D" w:rsidRDefault="004C4F28" w:rsidP="0022314F">
      <w:pPr>
        <w:pStyle w:val="Heading2"/>
        <w:numPr>
          <w:ilvl w:val="0"/>
          <w:numId w:val="22"/>
        </w:numPr>
        <w:tabs>
          <w:tab w:val="left" w:pos="748"/>
          <w:tab w:val="left" w:pos="749"/>
        </w:tabs>
        <w:spacing w:before="1"/>
        <w:ind w:hanging="464"/>
        <w:rPr>
          <w:b/>
          <w:lang w:val="en-GB"/>
        </w:rPr>
      </w:pPr>
      <w:bookmarkStart w:id="38" w:name="_bookmark18"/>
      <w:bookmarkStart w:id="39" w:name="_Toc6488095"/>
      <w:bookmarkEnd w:id="38"/>
      <w:r w:rsidRPr="00247A1D">
        <w:rPr>
          <w:b/>
          <w:lang w:val="en-GB"/>
        </w:rPr>
        <w:t>CONDITIONS FOR THE BIDDER’S ELIGIBILITY</w:t>
      </w:r>
      <w:bookmarkEnd w:id="39"/>
    </w:p>
    <w:p w14:paraId="22A26072" w14:textId="513D49CD" w:rsidR="004C4F28" w:rsidRPr="00247A1D" w:rsidRDefault="004C4F28" w:rsidP="0022314F">
      <w:pPr>
        <w:pStyle w:val="Heading3"/>
        <w:numPr>
          <w:ilvl w:val="1"/>
          <w:numId w:val="22"/>
        </w:numPr>
        <w:tabs>
          <w:tab w:val="left" w:pos="893"/>
        </w:tabs>
        <w:spacing w:before="160"/>
        <w:ind w:hanging="608"/>
        <w:rPr>
          <w:b/>
          <w:lang w:val="en-GB"/>
        </w:rPr>
      </w:pPr>
      <w:bookmarkStart w:id="40" w:name="_bookmark19"/>
      <w:bookmarkStart w:id="41" w:name="_Toc6488096"/>
      <w:bookmarkEnd w:id="40"/>
      <w:r w:rsidRPr="00247A1D">
        <w:rPr>
          <w:b/>
          <w:lang w:val="en-GB"/>
        </w:rPr>
        <w:t>MINIMAL CONDITIONS FOR THE BIDDER’S ELIGIBILITY</w:t>
      </w:r>
      <w:bookmarkEnd w:id="41"/>
    </w:p>
    <w:p w14:paraId="35D6B339" w14:textId="442C4B09" w:rsidR="004D0613" w:rsidRPr="00247A1D" w:rsidRDefault="004C4F28">
      <w:pPr>
        <w:pStyle w:val="BodyText"/>
        <w:spacing w:before="155" w:line="360" w:lineRule="auto"/>
        <w:ind w:right="397"/>
        <w:jc w:val="both"/>
        <w:rPr>
          <w:lang w:val="en-GB"/>
        </w:rPr>
      </w:pPr>
      <w:r w:rsidRPr="00247A1D">
        <w:rPr>
          <w:lang w:val="en-GB"/>
        </w:rPr>
        <w:t>The procedure for granting a concession as described in Point 2.1 of this Tender Documentation requires that bidders must provide proof of their eligibility by submitting the following documentation/information with their bid:</w:t>
      </w:r>
    </w:p>
    <w:p w14:paraId="71B83FB4" w14:textId="38916BA2" w:rsidR="004D0613" w:rsidRPr="00247A1D" w:rsidRDefault="004C4F28" w:rsidP="0022314F">
      <w:pPr>
        <w:pStyle w:val="ListParagraph"/>
        <w:numPr>
          <w:ilvl w:val="0"/>
          <w:numId w:val="19"/>
        </w:numPr>
        <w:tabs>
          <w:tab w:val="left" w:pos="675"/>
        </w:tabs>
        <w:spacing w:line="360" w:lineRule="auto"/>
        <w:ind w:right="393" w:hanging="390"/>
        <w:rPr>
          <w:sz w:val="24"/>
          <w:lang w:val="en-GB"/>
        </w:rPr>
      </w:pPr>
      <w:r w:rsidRPr="00247A1D">
        <w:rPr>
          <w:sz w:val="24"/>
          <w:lang w:val="en-GB"/>
        </w:rPr>
        <w:t>an excerpt from the court register of the commercial court or excerpt from the business (in Croatian, “</w:t>
      </w:r>
      <w:proofErr w:type="spellStart"/>
      <w:r w:rsidRPr="00247A1D">
        <w:rPr>
          <w:i/>
          <w:sz w:val="24"/>
          <w:lang w:val="en-GB"/>
        </w:rPr>
        <w:t>obrt</w:t>
      </w:r>
      <w:proofErr w:type="spellEnd"/>
      <w:r w:rsidRPr="00247A1D">
        <w:rPr>
          <w:i/>
          <w:sz w:val="24"/>
          <w:lang w:val="en-GB"/>
        </w:rPr>
        <w:t>”</w:t>
      </w:r>
      <w:r w:rsidRPr="00247A1D">
        <w:rPr>
          <w:sz w:val="24"/>
          <w:lang w:val="en-GB"/>
        </w:rPr>
        <w:t>) register with the business activity registered for which the concession is being sought, and not older than 30 days</w:t>
      </w:r>
    </w:p>
    <w:p w14:paraId="5AF26038" w14:textId="1F622C92" w:rsidR="008A3E99" w:rsidRPr="00247A1D" w:rsidRDefault="008A3E99" w:rsidP="004C4F28">
      <w:pPr>
        <w:pStyle w:val="ListParagraph"/>
        <w:tabs>
          <w:tab w:val="left" w:pos="675"/>
        </w:tabs>
        <w:spacing w:line="360" w:lineRule="auto"/>
        <w:ind w:left="674" w:right="393" w:firstLine="0"/>
        <w:rPr>
          <w:sz w:val="24"/>
          <w:lang w:val="en-GB"/>
        </w:rPr>
      </w:pPr>
      <w:r w:rsidRPr="00247A1D">
        <w:rPr>
          <w:sz w:val="24"/>
          <w:lang w:val="en-GB"/>
        </w:rPr>
        <w:t>For a consortium of bidders, the excerpt from the court registry of the commercial court or excerpt from the business (</w:t>
      </w:r>
      <w:r w:rsidRPr="00247A1D">
        <w:rPr>
          <w:i/>
          <w:sz w:val="24"/>
          <w:lang w:val="en-GB"/>
        </w:rPr>
        <w:t>“</w:t>
      </w:r>
      <w:proofErr w:type="spellStart"/>
      <w:r w:rsidRPr="00247A1D">
        <w:rPr>
          <w:i/>
          <w:sz w:val="24"/>
          <w:lang w:val="en-GB"/>
        </w:rPr>
        <w:t>obrt</w:t>
      </w:r>
      <w:proofErr w:type="spellEnd"/>
      <w:r w:rsidRPr="00247A1D">
        <w:rPr>
          <w:i/>
          <w:sz w:val="24"/>
          <w:lang w:val="en-GB"/>
        </w:rPr>
        <w:t>”</w:t>
      </w:r>
      <w:r w:rsidRPr="00247A1D">
        <w:rPr>
          <w:sz w:val="24"/>
          <w:lang w:val="en-GB"/>
        </w:rPr>
        <w:t>) registry is submitted for each member of the consortium, where at least the leading member of the consortium must have the  business activity registered for which a concession is sought.</w:t>
      </w:r>
    </w:p>
    <w:p w14:paraId="0FB188D8" w14:textId="77777777" w:rsidR="003441F9" w:rsidRPr="00247A1D" w:rsidRDefault="003441F9">
      <w:pPr>
        <w:pStyle w:val="BodyText"/>
        <w:spacing w:before="1"/>
        <w:ind w:left="0"/>
        <w:rPr>
          <w:sz w:val="36"/>
          <w:lang w:val="en-GB"/>
        </w:rPr>
      </w:pPr>
    </w:p>
    <w:p w14:paraId="3755D5C7" w14:textId="617A33D2" w:rsidR="004D0613" w:rsidRPr="00247A1D" w:rsidRDefault="008A3E99" w:rsidP="0022314F">
      <w:pPr>
        <w:pStyle w:val="ListParagraph"/>
        <w:numPr>
          <w:ilvl w:val="0"/>
          <w:numId w:val="19"/>
        </w:numPr>
        <w:tabs>
          <w:tab w:val="left" w:pos="675"/>
        </w:tabs>
        <w:spacing w:before="1" w:line="360" w:lineRule="auto"/>
        <w:ind w:right="391" w:hanging="390"/>
        <w:jc w:val="both"/>
        <w:rPr>
          <w:sz w:val="24"/>
          <w:lang w:val="en-GB"/>
        </w:rPr>
      </w:pPr>
      <w:r w:rsidRPr="00247A1D">
        <w:rPr>
          <w:sz w:val="24"/>
          <w:lang w:val="en-GB"/>
        </w:rPr>
        <w:t xml:space="preserve">the appropriate certificate proving that no bankruptcy or prebankruptcy </w:t>
      </w:r>
      <w:r w:rsidRPr="00247A1D">
        <w:rPr>
          <w:sz w:val="24"/>
          <w:lang w:val="en-GB"/>
        </w:rPr>
        <w:lastRenderedPageBreak/>
        <w:t>proceedings have been initiated, that the entity is not currently in liquidation proceedings, and that there are no proceedings for cessation of business activities,</w:t>
      </w:r>
    </w:p>
    <w:p w14:paraId="07C24081" w14:textId="77777777" w:rsidR="003441F9" w:rsidRPr="00247A1D" w:rsidRDefault="003441F9">
      <w:pPr>
        <w:pStyle w:val="BodyText"/>
        <w:spacing w:before="11"/>
        <w:ind w:left="0"/>
        <w:rPr>
          <w:sz w:val="35"/>
          <w:lang w:val="en-GB"/>
        </w:rPr>
      </w:pPr>
    </w:p>
    <w:p w14:paraId="0B85FA1A" w14:textId="67E1158B" w:rsidR="004D0613" w:rsidRPr="00247A1D" w:rsidRDefault="008A3E99" w:rsidP="0022314F">
      <w:pPr>
        <w:pStyle w:val="ListParagraph"/>
        <w:numPr>
          <w:ilvl w:val="0"/>
          <w:numId w:val="19"/>
        </w:numPr>
        <w:tabs>
          <w:tab w:val="left" w:pos="675"/>
        </w:tabs>
        <w:spacing w:line="360" w:lineRule="auto"/>
        <w:ind w:right="392" w:hanging="390"/>
        <w:rPr>
          <w:sz w:val="24"/>
          <w:lang w:val="en-GB"/>
        </w:rPr>
      </w:pPr>
      <w:r w:rsidRPr="00247A1D">
        <w:rPr>
          <w:sz w:val="24"/>
          <w:lang w:val="en-GB"/>
        </w:rPr>
        <w:t>information on creditworthiness (BON 1), except for businesses (“</w:t>
      </w:r>
      <w:proofErr w:type="spellStart"/>
      <w:r w:rsidRPr="00247A1D">
        <w:rPr>
          <w:i/>
          <w:sz w:val="24"/>
          <w:lang w:val="en-GB"/>
        </w:rPr>
        <w:t>obrt</w:t>
      </w:r>
      <w:proofErr w:type="spellEnd"/>
      <w:r w:rsidRPr="00247A1D">
        <w:rPr>
          <w:i/>
          <w:sz w:val="24"/>
          <w:lang w:val="en-GB"/>
        </w:rPr>
        <w:t>”</w:t>
      </w:r>
      <w:r w:rsidRPr="00247A1D">
        <w:rPr>
          <w:sz w:val="24"/>
          <w:lang w:val="en-GB"/>
        </w:rPr>
        <w:t>) which are income tax obligors and newly incorporated companies and business (“</w:t>
      </w:r>
      <w:proofErr w:type="spellStart"/>
      <w:r w:rsidRPr="00247A1D">
        <w:rPr>
          <w:i/>
          <w:sz w:val="24"/>
          <w:lang w:val="en-GB"/>
        </w:rPr>
        <w:t>obrt</w:t>
      </w:r>
      <w:proofErr w:type="spellEnd"/>
      <w:r w:rsidRPr="00247A1D">
        <w:rPr>
          <w:i/>
          <w:sz w:val="24"/>
          <w:lang w:val="en-GB"/>
        </w:rPr>
        <w:t>”</w:t>
      </w:r>
      <w:r w:rsidRPr="00247A1D">
        <w:rPr>
          <w:sz w:val="24"/>
          <w:lang w:val="en-GB"/>
        </w:rPr>
        <w:t>)</w:t>
      </w:r>
    </w:p>
    <w:p w14:paraId="75721D24" w14:textId="77777777" w:rsidR="003441F9" w:rsidRPr="00247A1D" w:rsidRDefault="003441F9">
      <w:pPr>
        <w:pStyle w:val="BodyText"/>
        <w:spacing w:before="11"/>
        <w:ind w:left="0"/>
        <w:rPr>
          <w:sz w:val="35"/>
          <w:lang w:val="en-GB"/>
        </w:rPr>
      </w:pPr>
    </w:p>
    <w:p w14:paraId="65DD8B20" w14:textId="17B867F7" w:rsidR="004D0613" w:rsidRPr="00247A1D" w:rsidRDefault="008A3E99" w:rsidP="0022314F">
      <w:pPr>
        <w:pStyle w:val="ListParagraph"/>
        <w:numPr>
          <w:ilvl w:val="0"/>
          <w:numId w:val="19"/>
        </w:numPr>
        <w:tabs>
          <w:tab w:val="left" w:pos="675"/>
        </w:tabs>
        <w:spacing w:line="360" w:lineRule="auto"/>
        <w:ind w:right="394" w:hanging="390"/>
        <w:jc w:val="both"/>
        <w:rPr>
          <w:sz w:val="24"/>
          <w:lang w:val="en-GB"/>
        </w:rPr>
      </w:pPr>
      <w:r w:rsidRPr="00247A1D">
        <w:rPr>
          <w:sz w:val="24"/>
          <w:lang w:val="en-GB"/>
        </w:rPr>
        <w:t>information on solvency (BON 2 – for the bidder’s main account) and a certificate from the relevant Tax Administration on settled due liabilities for public contributions, not older than 30 days</w:t>
      </w:r>
    </w:p>
    <w:p w14:paraId="5803DF74" w14:textId="77777777" w:rsidR="008A3E99" w:rsidRPr="00247A1D" w:rsidRDefault="008A3E99" w:rsidP="008A3E99">
      <w:pPr>
        <w:pStyle w:val="BodyText"/>
        <w:spacing w:line="360" w:lineRule="auto"/>
        <w:ind w:left="674" w:right="392"/>
        <w:jc w:val="both"/>
        <w:rPr>
          <w:lang w:val="en-GB"/>
        </w:rPr>
      </w:pPr>
      <w:r w:rsidRPr="00247A1D">
        <w:rPr>
          <w:lang w:val="en-GB"/>
        </w:rPr>
        <w:t>The bidder is considered ineligible if he has unsettled due obligations based on public contributions and if the BON 2 form or other appropriate document indicates that the main account has been continually blocked for a period of more than 15 days in the last six months.</w:t>
      </w:r>
    </w:p>
    <w:p w14:paraId="4B244FFC" w14:textId="77777777" w:rsidR="008A3E99" w:rsidRPr="00247A1D" w:rsidRDefault="008A3E99" w:rsidP="008A3E99">
      <w:pPr>
        <w:pStyle w:val="BodyText"/>
        <w:spacing w:line="360" w:lineRule="auto"/>
        <w:ind w:left="674" w:right="396"/>
        <w:jc w:val="both"/>
        <w:rPr>
          <w:lang w:val="en-GB"/>
        </w:rPr>
      </w:pPr>
      <w:r w:rsidRPr="00247A1D">
        <w:rPr>
          <w:lang w:val="en-GB"/>
        </w:rPr>
        <w:t>For a consortium of bidders, the information and certificate are submitted for each consortium member.</w:t>
      </w:r>
    </w:p>
    <w:p w14:paraId="0BE19DCD" w14:textId="77777777" w:rsidR="004D0613" w:rsidRPr="00247A1D" w:rsidRDefault="004D0613">
      <w:pPr>
        <w:pStyle w:val="BodyText"/>
        <w:spacing w:before="2" w:line="360" w:lineRule="auto"/>
        <w:ind w:left="674" w:right="397"/>
        <w:jc w:val="both"/>
        <w:rPr>
          <w:lang w:val="en-GB"/>
        </w:rPr>
      </w:pPr>
    </w:p>
    <w:p w14:paraId="71CFB800" w14:textId="64CAC24F" w:rsidR="004D0613" w:rsidRPr="00247A1D" w:rsidRDefault="008A3E99" w:rsidP="0022314F">
      <w:pPr>
        <w:pStyle w:val="ListParagraph"/>
        <w:numPr>
          <w:ilvl w:val="0"/>
          <w:numId w:val="19"/>
        </w:numPr>
        <w:tabs>
          <w:tab w:val="left" w:pos="675"/>
        </w:tabs>
        <w:spacing w:line="360" w:lineRule="auto"/>
        <w:ind w:right="400" w:hanging="390"/>
        <w:rPr>
          <w:sz w:val="24"/>
          <w:lang w:val="en-GB"/>
        </w:rPr>
      </w:pPr>
      <w:r w:rsidRPr="00247A1D">
        <w:rPr>
          <w:sz w:val="24"/>
          <w:lang w:val="en-GB"/>
        </w:rPr>
        <w:t>declaration that the bidder has fulfilled obligations from other concessions, if they exist or existed;</w:t>
      </w:r>
    </w:p>
    <w:p w14:paraId="0E61BECB" w14:textId="51FC22D7" w:rsidR="004D0613" w:rsidRPr="00247A1D" w:rsidRDefault="008A3E99" w:rsidP="008A3E99">
      <w:pPr>
        <w:pStyle w:val="BodyText"/>
        <w:spacing w:before="77" w:line="360" w:lineRule="auto"/>
        <w:ind w:left="674" w:right="394"/>
        <w:jc w:val="both"/>
        <w:rPr>
          <w:lang w:val="en-GB"/>
        </w:rPr>
      </w:pPr>
      <w:r w:rsidRPr="00247A1D">
        <w:rPr>
          <w:lang w:val="en-GB"/>
        </w:rPr>
        <w:t>Evidence of the stated condition is given in the form of a declaration from the person authorised for representing the bidder on the form comprising Appendix 5 of this Tender Documentation.</w:t>
      </w:r>
    </w:p>
    <w:p w14:paraId="19578B1C" w14:textId="3D40F965" w:rsidR="004D0613" w:rsidRPr="00247A1D" w:rsidRDefault="008A3E99" w:rsidP="008A3E99">
      <w:pPr>
        <w:pStyle w:val="BodyText"/>
        <w:spacing w:before="2" w:line="360" w:lineRule="auto"/>
        <w:ind w:left="674"/>
        <w:rPr>
          <w:lang w:val="en-GB"/>
        </w:rPr>
      </w:pPr>
      <w:r w:rsidRPr="00247A1D">
        <w:rPr>
          <w:lang w:val="en-GB"/>
        </w:rPr>
        <w:t>For a consortium of bidders, the declaration is submitted for each consortium member.</w:t>
      </w:r>
    </w:p>
    <w:p w14:paraId="530C03F4" w14:textId="77777777" w:rsidR="003441F9" w:rsidRPr="00247A1D" w:rsidRDefault="003441F9">
      <w:pPr>
        <w:pStyle w:val="BodyText"/>
        <w:ind w:left="0"/>
        <w:rPr>
          <w:sz w:val="28"/>
          <w:lang w:val="en-GB"/>
        </w:rPr>
      </w:pPr>
    </w:p>
    <w:p w14:paraId="31A18373" w14:textId="64CE2DF5" w:rsidR="004D0613" w:rsidRPr="00247A1D" w:rsidRDefault="008A3E99" w:rsidP="0022314F">
      <w:pPr>
        <w:pStyle w:val="ListParagraph"/>
        <w:numPr>
          <w:ilvl w:val="0"/>
          <w:numId w:val="19"/>
        </w:numPr>
        <w:tabs>
          <w:tab w:val="left" w:pos="675"/>
        </w:tabs>
        <w:spacing w:before="234" w:line="360" w:lineRule="auto"/>
        <w:ind w:right="396" w:hanging="390"/>
        <w:jc w:val="both"/>
        <w:rPr>
          <w:sz w:val="24"/>
          <w:lang w:val="en-GB"/>
        </w:rPr>
      </w:pPr>
      <w:r w:rsidRPr="00247A1D">
        <w:rPr>
          <w:sz w:val="24"/>
          <w:lang w:val="en-GB"/>
        </w:rPr>
        <w:t>a declaration as to whether the bidder has had a concession rescinded in accordance with Article 30 of the Maritime Demesne and Sea Ports Act;</w:t>
      </w:r>
    </w:p>
    <w:p w14:paraId="5CCA7355" w14:textId="77777777" w:rsidR="008A3E99" w:rsidRPr="00247A1D" w:rsidRDefault="008A3E99" w:rsidP="008A3E99">
      <w:pPr>
        <w:pStyle w:val="BodyText"/>
        <w:spacing w:before="2" w:line="360" w:lineRule="auto"/>
        <w:ind w:left="674"/>
        <w:jc w:val="both"/>
        <w:rPr>
          <w:lang w:val="en-GB"/>
        </w:rPr>
      </w:pPr>
      <w:r w:rsidRPr="00247A1D">
        <w:rPr>
          <w:lang w:val="en-GB"/>
        </w:rPr>
        <w:t>Evidence of the stated condition is given in the form of a declaration from the person authorised for representing the bidder on the form comprising Appendix 6 of this Tender Documentation.</w:t>
      </w:r>
    </w:p>
    <w:p w14:paraId="659ED2B4" w14:textId="61C7394B" w:rsidR="004D0613" w:rsidRPr="00247A1D" w:rsidRDefault="008A3E99" w:rsidP="008A3E99">
      <w:pPr>
        <w:pStyle w:val="BodyText"/>
        <w:spacing w:line="360" w:lineRule="auto"/>
        <w:ind w:left="674" w:right="397"/>
        <w:jc w:val="both"/>
        <w:rPr>
          <w:lang w:val="en-GB"/>
        </w:rPr>
      </w:pPr>
      <w:r w:rsidRPr="00247A1D">
        <w:rPr>
          <w:lang w:val="en-GB"/>
        </w:rPr>
        <w:t>For a consortium of bidders, the declaration is submitted for each consortium member.</w:t>
      </w:r>
    </w:p>
    <w:p w14:paraId="1ED0CBB0" w14:textId="77777777" w:rsidR="003441F9" w:rsidRPr="00247A1D" w:rsidRDefault="003441F9">
      <w:pPr>
        <w:pStyle w:val="BodyText"/>
        <w:ind w:left="0"/>
        <w:rPr>
          <w:sz w:val="28"/>
          <w:lang w:val="en-GB"/>
        </w:rPr>
      </w:pPr>
    </w:p>
    <w:p w14:paraId="1BE1037E" w14:textId="1D8C63A6" w:rsidR="004D0613" w:rsidRPr="00247A1D" w:rsidRDefault="008A3E99" w:rsidP="0022314F">
      <w:pPr>
        <w:pStyle w:val="ListParagraph"/>
        <w:numPr>
          <w:ilvl w:val="0"/>
          <w:numId w:val="19"/>
        </w:numPr>
        <w:tabs>
          <w:tab w:val="left" w:pos="675"/>
        </w:tabs>
        <w:spacing w:before="234" w:line="360" w:lineRule="auto"/>
        <w:ind w:right="397" w:hanging="390"/>
        <w:jc w:val="both"/>
        <w:rPr>
          <w:sz w:val="24"/>
          <w:lang w:val="en-GB"/>
        </w:rPr>
      </w:pPr>
      <w:r w:rsidRPr="00247A1D">
        <w:rPr>
          <w:sz w:val="24"/>
          <w:lang w:val="en-GB"/>
        </w:rPr>
        <w:t>a declaration from the bidder or person authorised for representation that no final and legally binding conviction exists against them for one or more crimes in the area of economic crime</w:t>
      </w:r>
    </w:p>
    <w:p w14:paraId="6A724CAA" w14:textId="4483C5A5" w:rsidR="004D0613" w:rsidRPr="00247A1D" w:rsidRDefault="008A3E99">
      <w:pPr>
        <w:pStyle w:val="BodyText"/>
        <w:spacing w:before="2" w:line="360" w:lineRule="auto"/>
        <w:ind w:left="674" w:right="394"/>
        <w:jc w:val="both"/>
        <w:rPr>
          <w:lang w:val="en-GB"/>
        </w:rPr>
      </w:pPr>
      <w:r w:rsidRPr="00247A1D">
        <w:rPr>
          <w:lang w:val="en-GB"/>
        </w:rPr>
        <w:t>Evidence of the stated condition is given in the form of a declaration from the person authorised for representing the bidder on the form comprising Appendix 7 of this Tender Documentation.</w:t>
      </w:r>
    </w:p>
    <w:p w14:paraId="53B9E10D" w14:textId="63A7A8D8" w:rsidR="004D0613" w:rsidRPr="00247A1D" w:rsidRDefault="008A3E99" w:rsidP="008A3E99">
      <w:pPr>
        <w:pStyle w:val="BodyText"/>
        <w:spacing w:line="360" w:lineRule="auto"/>
        <w:ind w:left="674"/>
        <w:rPr>
          <w:lang w:val="en-GB"/>
        </w:rPr>
      </w:pPr>
      <w:r w:rsidRPr="00247A1D">
        <w:rPr>
          <w:lang w:val="en-GB"/>
        </w:rPr>
        <w:t>For a consortium of bidders, the declaration is submitted for each consortium member.</w:t>
      </w:r>
    </w:p>
    <w:p w14:paraId="35F83BF7" w14:textId="77777777" w:rsidR="003441F9" w:rsidRPr="00247A1D" w:rsidRDefault="003441F9">
      <w:pPr>
        <w:pStyle w:val="BodyText"/>
        <w:ind w:left="0"/>
        <w:rPr>
          <w:sz w:val="28"/>
          <w:lang w:val="en-GB"/>
        </w:rPr>
      </w:pPr>
    </w:p>
    <w:p w14:paraId="7CE11C8E" w14:textId="56F80ED0" w:rsidR="004D0613" w:rsidRPr="00247A1D" w:rsidRDefault="008A3E99" w:rsidP="0022314F">
      <w:pPr>
        <w:pStyle w:val="ListParagraph"/>
        <w:numPr>
          <w:ilvl w:val="0"/>
          <w:numId w:val="19"/>
        </w:numPr>
        <w:tabs>
          <w:tab w:val="left" w:pos="675"/>
        </w:tabs>
        <w:spacing w:before="235" w:line="360" w:lineRule="auto"/>
        <w:ind w:right="394" w:hanging="390"/>
        <w:jc w:val="both"/>
        <w:rPr>
          <w:sz w:val="24"/>
          <w:lang w:val="en-GB"/>
        </w:rPr>
      </w:pPr>
      <w:r w:rsidRPr="00247A1D">
        <w:rPr>
          <w:sz w:val="24"/>
          <w:lang w:val="en-GB"/>
        </w:rPr>
        <w:t>a declaration that the for bidder or persons authorised for representation, there are no reasons for exclusion from the procedure for the granting of a concession as stipulated in Article 24 of the Concession Act;</w:t>
      </w:r>
    </w:p>
    <w:p w14:paraId="51A42069" w14:textId="45233C32" w:rsidR="004D0613" w:rsidRPr="00247A1D" w:rsidRDefault="008A3E99">
      <w:pPr>
        <w:pStyle w:val="BodyText"/>
        <w:spacing w:line="360" w:lineRule="auto"/>
        <w:ind w:left="674" w:right="394"/>
        <w:jc w:val="both"/>
        <w:rPr>
          <w:lang w:val="en-GB"/>
        </w:rPr>
      </w:pPr>
      <w:r w:rsidRPr="00247A1D">
        <w:rPr>
          <w:lang w:val="en-GB"/>
        </w:rPr>
        <w:t>Evidence of the stated condition is given in the form of a declaration from the person authorised for representing the bidder on the form comprising Appendix 8 of this Tender Documentation.</w:t>
      </w:r>
    </w:p>
    <w:p w14:paraId="58581468" w14:textId="2D364F1D" w:rsidR="004D0613" w:rsidRPr="00247A1D" w:rsidRDefault="008A3E99" w:rsidP="008A3E99">
      <w:pPr>
        <w:pStyle w:val="BodyText"/>
        <w:spacing w:line="360" w:lineRule="auto"/>
        <w:ind w:left="674"/>
        <w:rPr>
          <w:lang w:val="en-GB"/>
        </w:rPr>
      </w:pPr>
      <w:r w:rsidRPr="00247A1D">
        <w:rPr>
          <w:lang w:val="en-GB"/>
        </w:rPr>
        <w:t>For a consortium of bidders, the declaration is submitted for each consortium member.</w:t>
      </w:r>
    </w:p>
    <w:p w14:paraId="6DB00F56" w14:textId="77777777" w:rsidR="003441F9" w:rsidRPr="00247A1D" w:rsidRDefault="003441F9">
      <w:pPr>
        <w:pStyle w:val="BodyText"/>
        <w:ind w:left="0"/>
        <w:rPr>
          <w:sz w:val="28"/>
          <w:lang w:val="en-GB"/>
        </w:rPr>
      </w:pPr>
    </w:p>
    <w:p w14:paraId="7FA78C5B" w14:textId="626131C3" w:rsidR="004D0613" w:rsidRPr="00247A1D" w:rsidRDefault="008A3E99" w:rsidP="0022314F">
      <w:pPr>
        <w:pStyle w:val="Heading3"/>
        <w:numPr>
          <w:ilvl w:val="1"/>
          <w:numId w:val="22"/>
        </w:numPr>
        <w:tabs>
          <w:tab w:val="left" w:pos="893"/>
        </w:tabs>
        <w:spacing w:before="232"/>
        <w:ind w:hanging="608"/>
        <w:rPr>
          <w:b/>
          <w:lang w:val="en-GB"/>
        </w:rPr>
      </w:pPr>
      <w:bookmarkStart w:id="42" w:name="_bookmark20"/>
      <w:bookmarkStart w:id="43" w:name="_Toc6488097"/>
      <w:bookmarkEnd w:id="42"/>
      <w:r w:rsidRPr="00247A1D">
        <w:rPr>
          <w:b/>
          <w:lang w:val="en-GB"/>
        </w:rPr>
        <w:t>OTHER MANDATORY DOCUMENTATION</w:t>
      </w:r>
      <w:bookmarkEnd w:id="43"/>
    </w:p>
    <w:p w14:paraId="4ADEA811" w14:textId="56A5B0B9" w:rsidR="004D0613" w:rsidRPr="00247A1D" w:rsidRDefault="008A3E99">
      <w:pPr>
        <w:pStyle w:val="BodyText"/>
        <w:spacing w:before="156" w:line="360" w:lineRule="auto"/>
        <w:rPr>
          <w:lang w:val="en-GB"/>
        </w:rPr>
      </w:pPr>
      <w:r w:rsidRPr="00247A1D">
        <w:rPr>
          <w:lang w:val="en-GB"/>
        </w:rPr>
        <w:t>Besides evidence of their eligibility, bidders are also obliged to submit the following documentation:</w:t>
      </w:r>
    </w:p>
    <w:p w14:paraId="2BC7F0FB" w14:textId="470B8DBD" w:rsidR="004D0613" w:rsidRPr="00247A1D" w:rsidRDefault="00F74E3E" w:rsidP="004D0613">
      <w:pPr>
        <w:pStyle w:val="BodyText"/>
        <w:numPr>
          <w:ilvl w:val="0"/>
          <w:numId w:val="25"/>
        </w:numPr>
        <w:spacing w:line="360" w:lineRule="auto"/>
        <w:ind w:right="464"/>
        <w:rPr>
          <w:lang w:val="en-GB"/>
        </w:rPr>
      </w:pPr>
      <w:r w:rsidRPr="00247A1D">
        <w:rPr>
          <w:lang w:val="en-GB"/>
        </w:rPr>
        <w:t>T</w:t>
      </w:r>
      <w:r w:rsidR="008A3E99" w:rsidRPr="00247A1D">
        <w:rPr>
          <w:lang w:val="en-GB"/>
        </w:rPr>
        <w:t xml:space="preserve">he offered amount for the fixed and percentage of the variable part of the concession fee, given that the starting amount for the fixed part of the concession fee amounts to 1.60 </w:t>
      </w:r>
      <w:proofErr w:type="spellStart"/>
      <w:r w:rsidR="008A3E99" w:rsidRPr="00247A1D">
        <w:rPr>
          <w:lang w:val="en-GB"/>
        </w:rPr>
        <w:t>kuna</w:t>
      </w:r>
      <w:proofErr w:type="spellEnd"/>
      <w:r w:rsidR="008A3E99" w:rsidRPr="00247A1D">
        <w:rPr>
          <w:lang w:val="en-GB"/>
        </w:rPr>
        <w:t xml:space="preserve"> per square meter of occupied maritime demesne, where the initial amount of the variable part of </w:t>
      </w:r>
      <w:proofErr w:type="spellStart"/>
      <w:r w:rsidR="008A3E99" w:rsidRPr="00247A1D">
        <w:rPr>
          <w:lang w:val="en-GB"/>
        </w:rPr>
        <w:t>he</w:t>
      </w:r>
      <w:proofErr w:type="spellEnd"/>
      <w:r w:rsidR="008A3E99" w:rsidRPr="00247A1D">
        <w:rPr>
          <w:lang w:val="en-GB"/>
        </w:rPr>
        <w:t xml:space="preserve"> concession fee amounts to 2% of revenue achieved on the concession area, where the fixed part of the concession fee is increased every 5 years by HRK 0.50 per square meter of occupied maritime demesne.</w:t>
      </w:r>
    </w:p>
    <w:p w14:paraId="441B5C58" w14:textId="77777777" w:rsidR="008A3E99" w:rsidRPr="00247A1D" w:rsidRDefault="008A3E99" w:rsidP="008A3E99">
      <w:pPr>
        <w:pStyle w:val="BodyText"/>
        <w:spacing w:line="360" w:lineRule="auto"/>
        <w:ind w:left="959"/>
        <w:rPr>
          <w:lang w:val="en-GB"/>
        </w:rPr>
      </w:pPr>
      <w:r w:rsidRPr="00247A1D">
        <w:rPr>
          <w:lang w:val="en-GB"/>
        </w:rPr>
        <w:t xml:space="preserve">The fixed part of the concession fee will be adjusted every three years on the 1 January of the fourth year and applied from the 1 January of the same year. </w:t>
      </w:r>
    </w:p>
    <w:p w14:paraId="020F62C5" w14:textId="68B27342" w:rsidR="004D0613" w:rsidRPr="00247A1D" w:rsidRDefault="008A3E99" w:rsidP="008A3E99">
      <w:pPr>
        <w:pStyle w:val="BodyText"/>
        <w:spacing w:line="360" w:lineRule="auto"/>
        <w:ind w:left="959"/>
        <w:jc w:val="both"/>
        <w:rPr>
          <w:lang w:val="en-GB"/>
        </w:rPr>
      </w:pPr>
      <w:r w:rsidRPr="00247A1D">
        <w:rPr>
          <w:lang w:val="en-GB"/>
        </w:rPr>
        <w:lastRenderedPageBreak/>
        <w:t>The fee will be adjusted according to the formula:</w:t>
      </w:r>
    </w:p>
    <w:p w14:paraId="040F387D" w14:textId="47E37E4B" w:rsidR="004D0613" w:rsidRPr="00247A1D" w:rsidRDefault="008A3E99" w:rsidP="008A3E99">
      <w:pPr>
        <w:pStyle w:val="BodyText"/>
        <w:spacing w:before="100" w:line="360" w:lineRule="auto"/>
        <w:ind w:left="959" w:right="397"/>
        <w:jc w:val="center"/>
        <w:rPr>
          <w:lang w:val="en-GB"/>
        </w:rPr>
      </w:pPr>
      <w:r w:rsidRPr="00247A1D">
        <w:rPr>
          <w:lang w:val="en-GB"/>
        </w:rPr>
        <w:drawing>
          <wp:inline distT="0" distB="0" distL="0" distR="0" wp14:anchorId="63C13BDD" wp14:editId="07227ECE">
            <wp:extent cx="3200400" cy="107585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7746" cy="1108580"/>
                    </a:xfrm>
                    <a:prstGeom prst="rect">
                      <a:avLst/>
                    </a:prstGeom>
                  </pic:spPr>
                </pic:pic>
              </a:graphicData>
            </a:graphic>
          </wp:inline>
        </w:drawing>
      </w:r>
    </w:p>
    <w:p w14:paraId="35CB331E" w14:textId="4AEFB73E" w:rsidR="004D0613" w:rsidRPr="00247A1D" w:rsidRDefault="008A3E99">
      <w:pPr>
        <w:pStyle w:val="BodyText"/>
        <w:spacing w:before="100" w:line="360" w:lineRule="auto"/>
        <w:ind w:left="959" w:right="397"/>
        <w:jc w:val="both"/>
        <w:rPr>
          <w:lang w:val="en-GB"/>
        </w:rPr>
      </w:pPr>
      <w:r w:rsidRPr="00247A1D">
        <w:rPr>
          <w:lang w:val="en-GB"/>
        </w:rPr>
        <w:t xml:space="preserve">K = factor for adjusting the fixed and variable part of the concession fee for each three-year period which </w:t>
      </w:r>
      <w:proofErr w:type="gramStart"/>
      <w:r w:rsidRPr="00247A1D">
        <w:rPr>
          <w:lang w:val="en-GB"/>
        </w:rPr>
        <w:t>follows after</w:t>
      </w:r>
      <w:proofErr w:type="gramEnd"/>
      <w:r w:rsidRPr="00247A1D">
        <w:rPr>
          <w:lang w:val="en-GB"/>
        </w:rPr>
        <w:t xml:space="preserve"> concluding the concession agreement</w:t>
      </w:r>
    </w:p>
    <w:p w14:paraId="6F04B827" w14:textId="77777777" w:rsidR="008A3E99" w:rsidRPr="00247A1D" w:rsidRDefault="008A3E99" w:rsidP="008A3E99">
      <w:pPr>
        <w:spacing w:line="360" w:lineRule="auto"/>
        <w:ind w:left="959"/>
        <w:rPr>
          <w:sz w:val="24"/>
          <w:lang w:val="en-GB"/>
        </w:rPr>
      </w:pPr>
      <w:r w:rsidRPr="00247A1D">
        <w:rPr>
          <w:sz w:val="24"/>
          <w:lang w:val="en-GB"/>
        </w:rPr>
        <w:t>p1 = inflation rate in the first year of the three-year period</w:t>
      </w:r>
    </w:p>
    <w:p w14:paraId="2319A668" w14:textId="77777777" w:rsidR="008A3E99" w:rsidRPr="00247A1D" w:rsidRDefault="008A3E99" w:rsidP="008A3E99">
      <w:pPr>
        <w:spacing w:line="360" w:lineRule="auto"/>
        <w:ind w:left="959"/>
        <w:rPr>
          <w:sz w:val="24"/>
          <w:lang w:val="en-GB"/>
        </w:rPr>
      </w:pPr>
      <w:r w:rsidRPr="00247A1D">
        <w:rPr>
          <w:sz w:val="24"/>
          <w:lang w:val="en-GB"/>
        </w:rPr>
        <w:t xml:space="preserve">p2 = inflation rate in the second year of the three-year period </w:t>
      </w:r>
    </w:p>
    <w:p w14:paraId="2A11AF89" w14:textId="77777777" w:rsidR="008A3E99" w:rsidRPr="00247A1D" w:rsidRDefault="008A3E99" w:rsidP="008A3E99">
      <w:pPr>
        <w:spacing w:line="360" w:lineRule="auto"/>
        <w:ind w:left="959"/>
        <w:rPr>
          <w:sz w:val="24"/>
          <w:lang w:val="en-GB"/>
        </w:rPr>
      </w:pPr>
      <w:r w:rsidRPr="00247A1D">
        <w:rPr>
          <w:sz w:val="24"/>
          <w:lang w:val="en-GB"/>
        </w:rPr>
        <w:t>p3 = inflation rate in the third year of the three-year period</w:t>
      </w:r>
    </w:p>
    <w:p w14:paraId="171EA76C" w14:textId="77777777" w:rsidR="003441F9" w:rsidRPr="00247A1D" w:rsidRDefault="003441F9">
      <w:pPr>
        <w:pStyle w:val="BodyText"/>
        <w:spacing w:before="2"/>
        <w:ind w:left="0"/>
        <w:rPr>
          <w:sz w:val="36"/>
          <w:lang w:val="en-GB"/>
        </w:rPr>
      </w:pPr>
    </w:p>
    <w:p w14:paraId="512884CD" w14:textId="4FBC380E" w:rsidR="004D0613" w:rsidRPr="00247A1D" w:rsidRDefault="008A3E99">
      <w:pPr>
        <w:pStyle w:val="BodyText"/>
        <w:spacing w:line="360" w:lineRule="auto"/>
        <w:ind w:left="959" w:right="394"/>
        <w:jc w:val="both"/>
        <w:rPr>
          <w:lang w:val="en-GB"/>
        </w:rPr>
      </w:pPr>
      <w:r w:rsidRPr="00247A1D">
        <w:rPr>
          <w:lang w:val="en-GB"/>
        </w:rPr>
        <w:t xml:space="preserve">Regardless of adjusting the price related to inflationary trends, and in event that for the duration of the concession agreement the middle rate for the </w:t>
      </w:r>
      <w:proofErr w:type="spellStart"/>
      <w:r w:rsidRPr="00247A1D">
        <w:rPr>
          <w:lang w:val="en-GB"/>
        </w:rPr>
        <w:t>kuna</w:t>
      </w:r>
      <w:proofErr w:type="spellEnd"/>
      <w:r w:rsidRPr="00247A1D">
        <w:rPr>
          <w:lang w:val="en-GB"/>
        </w:rPr>
        <w:t xml:space="preserve"> and euro at the Croatian National Bank changes by +/-3%, the fixed part of the concession fee will also change in accordance with changes in the exchange rate.</w:t>
      </w:r>
    </w:p>
    <w:p w14:paraId="6E292A08" w14:textId="77777777" w:rsidR="003441F9" w:rsidRPr="00247A1D" w:rsidRDefault="003441F9">
      <w:pPr>
        <w:pStyle w:val="BodyText"/>
        <w:spacing w:before="10"/>
        <w:ind w:left="0"/>
        <w:rPr>
          <w:sz w:val="35"/>
          <w:lang w:val="en-GB"/>
        </w:rPr>
      </w:pPr>
    </w:p>
    <w:p w14:paraId="10919497" w14:textId="0BA729CB" w:rsidR="004D0613" w:rsidRPr="00247A1D" w:rsidRDefault="008A3E99" w:rsidP="00F74E3E">
      <w:pPr>
        <w:pStyle w:val="ListParagraph"/>
        <w:numPr>
          <w:ilvl w:val="1"/>
          <w:numId w:val="21"/>
        </w:numPr>
        <w:tabs>
          <w:tab w:val="left" w:pos="960"/>
        </w:tabs>
        <w:spacing w:before="1" w:line="360" w:lineRule="auto"/>
        <w:ind w:right="396" w:hanging="392"/>
        <w:jc w:val="both"/>
        <w:rPr>
          <w:sz w:val="24"/>
          <w:lang w:val="en-GB"/>
        </w:rPr>
      </w:pPr>
      <w:r w:rsidRPr="00247A1D">
        <w:rPr>
          <w:sz w:val="24"/>
          <w:lang w:val="en-GB"/>
        </w:rPr>
        <w:t>The economic feasibility study which is drawn up according to the content and form as stated in Appendix 3 of this documentation for the public gathering of bids; the total value of the investment which is planned in the economic feasibility study is deemed to be the investment in capital assets</w:t>
      </w:r>
    </w:p>
    <w:p w14:paraId="42FFE644" w14:textId="77777777" w:rsidR="003441F9" w:rsidRPr="00247A1D" w:rsidRDefault="003441F9">
      <w:pPr>
        <w:pStyle w:val="BodyText"/>
        <w:spacing w:before="1"/>
        <w:ind w:left="0"/>
        <w:rPr>
          <w:sz w:val="36"/>
          <w:lang w:val="en-GB"/>
        </w:rPr>
      </w:pPr>
    </w:p>
    <w:p w14:paraId="1F3D17F0" w14:textId="3B92FD42" w:rsidR="004D0613" w:rsidRPr="00247A1D" w:rsidRDefault="008A3E99" w:rsidP="00F74E3E">
      <w:pPr>
        <w:pStyle w:val="ListParagraph"/>
        <w:numPr>
          <w:ilvl w:val="1"/>
          <w:numId w:val="21"/>
        </w:numPr>
        <w:tabs>
          <w:tab w:val="left" w:pos="960"/>
        </w:tabs>
        <w:spacing w:before="77" w:line="360" w:lineRule="auto"/>
        <w:ind w:right="394" w:hanging="392"/>
        <w:jc w:val="both"/>
        <w:rPr>
          <w:sz w:val="28"/>
          <w:lang w:val="en-GB"/>
        </w:rPr>
      </w:pPr>
      <w:r w:rsidRPr="00247A1D">
        <w:rPr>
          <w:sz w:val="24"/>
          <w:lang w:val="en-GB"/>
        </w:rPr>
        <w:t xml:space="preserve">An irrevocable and unconditional bank guarantee payable at first demand in the amount of 1% of the total amount of planned investments and issued in favour of the Ministry of State Property, Republic of Croatia, from a bank which in the year prior in which the Public Call is announced had a credit rating of at least BBB based on Standard and Poor’s Bank Rating Guide or from a bank operating in the Republic of Croatia and which based on audited financial statements of 31 December 2018 has indicated a total value of assets exceeding 10,000,000,000.00 </w:t>
      </w:r>
      <w:proofErr w:type="spellStart"/>
      <w:r w:rsidRPr="00247A1D">
        <w:rPr>
          <w:sz w:val="24"/>
          <w:lang w:val="en-GB"/>
        </w:rPr>
        <w:t>kuna</w:t>
      </w:r>
      <w:proofErr w:type="spellEnd"/>
      <w:r w:rsidRPr="00247A1D">
        <w:rPr>
          <w:sz w:val="24"/>
          <w:lang w:val="en-GB"/>
        </w:rPr>
        <w:t xml:space="preserve">, with a period valid to the concluding of the </w:t>
      </w:r>
      <w:r w:rsidRPr="00247A1D">
        <w:rPr>
          <w:sz w:val="24"/>
          <w:lang w:val="en-GB"/>
        </w:rPr>
        <w:lastRenderedPageBreak/>
        <w:t>agreement on establishing construction rights and the concession agreements, but not exceeding two (2) years (where the original is submitted with one of the bids, and copies thereof with the other two bids),</w:t>
      </w:r>
    </w:p>
    <w:p w14:paraId="19D4EFD5" w14:textId="77777777" w:rsidR="003441F9" w:rsidRPr="00247A1D" w:rsidRDefault="003441F9">
      <w:pPr>
        <w:pStyle w:val="BodyText"/>
        <w:spacing w:before="1"/>
        <w:ind w:left="0"/>
        <w:rPr>
          <w:sz w:val="36"/>
          <w:lang w:val="en-GB"/>
        </w:rPr>
      </w:pPr>
    </w:p>
    <w:p w14:paraId="03E4842D" w14:textId="6BE0E2A7" w:rsidR="004D0613" w:rsidRPr="00247A1D" w:rsidRDefault="008A3E99" w:rsidP="00F74E3E">
      <w:pPr>
        <w:pStyle w:val="ListParagraph"/>
        <w:numPr>
          <w:ilvl w:val="1"/>
          <w:numId w:val="21"/>
        </w:numPr>
        <w:tabs>
          <w:tab w:val="left" w:pos="960"/>
        </w:tabs>
        <w:spacing w:line="360" w:lineRule="auto"/>
        <w:ind w:right="395" w:hanging="392"/>
        <w:jc w:val="both"/>
        <w:rPr>
          <w:sz w:val="24"/>
          <w:lang w:val="en-GB"/>
        </w:rPr>
      </w:pPr>
      <w:r w:rsidRPr="00247A1D">
        <w:rPr>
          <w:sz w:val="24"/>
          <w:lang w:val="en-GB"/>
        </w:rPr>
        <w:t xml:space="preserve">A letter of intent from a commercial bank which fulfils the conditions referred to in Item 3 where it will in favour of the Ministry of State Property, Republic of Croatia, issue an irrevocable, unconditional bank guarantee payable upon first demand in the amount of 5% of the value of the planned investments to guarantee realisation of the project for constructing the tourism zone of </w:t>
      </w:r>
      <w:proofErr w:type="spellStart"/>
      <w:r w:rsidRPr="00247A1D">
        <w:rPr>
          <w:sz w:val="24"/>
          <w:lang w:val="en-GB"/>
        </w:rPr>
        <w:t>Jurjeva</w:t>
      </w:r>
      <w:proofErr w:type="spellEnd"/>
      <w:r w:rsidRPr="00247A1D">
        <w:rPr>
          <w:sz w:val="24"/>
          <w:lang w:val="en-GB"/>
        </w:rPr>
        <w:t xml:space="preserve"> Port (where the original is submitted with one of the bids, and copies thereof with the other two bids)</w:t>
      </w:r>
    </w:p>
    <w:p w14:paraId="668DFAD5" w14:textId="77777777" w:rsidR="003441F9" w:rsidRPr="00247A1D" w:rsidRDefault="003441F9">
      <w:pPr>
        <w:pStyle w:val="BodyText"/>
        <w:spacing w:before="1"/>
        <w:ind w:left="0"/>
        <w:rPr>
          <w:sz w:val="36"/>
          <w:lang w:val="en-GB"/>
        </w:rPr>
      </w:pPr>
    </w:p>
    <w:p w14:paraId="15607020" w14:textId="74AB3182" w:rsidR="004D0613" w:rsidRPr="00247A1D" w:rsidRDefault="008A3E99" w:rsidP="00F74E3E">
      <w:pPr>
        <w:pStyle w:val="ListParagraph"/>
        <w:numPr>
          <w:ilvl w:val="1"/>
          <w:numId w:val="21"/>
        </w:numPr>
        <w:tabs>
          <w:tab w:val="left" w:pos="960"/>
        </w:tabs>
        <w:spacing w:before="1" w:line="360" w:lineRule="auto"/>
        <w:ind w:right="394" w:hanging="392"/>
        <w:jc w:val="both"/>
        <w:rPr>
          <w:sz w:val="24"/>
          <w:lang w:val="en-GB"/>
        </w:rPr>
      </w:pPr>
      <w:r w:rsidRPr="00247A1D">
        <w:rPr>
          <w:sz w:val="24"/>
          <w:lang w:val="en-GB"/>
        </w:rPr>
        <w:t>Certificate from the relevant body for obtaining the location permit that the project presented in the preliminary design is incorporated in the plans of the physical development documents</w:t>
      </w:r>
    </w:p>
    <w:p w14:paraId="0136DC41" w14:textId="77777777" w:rsidR="003441F9" w:rsidRPr="00247A1D" w:rsidRDefault="003441F9">
      <w:pPr>
        <w:pStyle w:val="BodyText"/>
        <w:spacing w:before="10"/>
        <w:ind w:left="0"/>
        <w:rPr>
          <w:sz w:val="23"/>
          <w:lang w:val="en-GB"/>
        </w:rPr>
      </w:pPr>
    </w:p>
    <w:p w14:paraId="18B89B90" w14:textId="6129AB30" w:rsidR="004D0613" w:rsidRPr="00247A1D" w:rsidRDefault="008A3E99" w:rsidP="00F74E3E">
      <w:pPr>
        <w:pStyle w:val="ListParagraph"/>
        <w:numPr>
          <w:ilvl w:val="1"/>
          <w:numId w:val="21"/>
        </w:numPr>
        <w:tabs>
          <w:tab w:val="left" w:pos="960"/>
        </w:tabs>
        <w:spacing w:line="360" w:lineRule="auto"/>
        <w:ind w:right="399" w:hanging="392"/>
        <w:jc w:val="both"/>
        <w:rPr>
          <w:sz w:val="24"/>
          <w:lang w:val="en-GB"/>
        </w:rPr>
      </w:pPr>
      <w:r w:rsidRPr="00247A1D">
        <w:rPr>
          <w:sz w:val="24"/>
          <w:lang w:val="en-GB"/>
        </w:rPr>
        <w:t xml:space="preserve">Preliminary design has been devised by </w:t>
      </w:r>
      <w:proofErr w:type="gramStart"/>
      <w:r w:rsidRPr="00247A1D">
        <w:rPr>
          <w:sz w:val="24"/>
          <w:lang w:val="en-GB"/>
        </w:rPr>
        <w:t>an</w:t>
      </w:r>
      <w:proofErr w:type="gramEnd"/>
      <w:r w:rsidRPr="00247A1D">
        <w:rPr>
          <w:sz w:val="24"/>
          <w:lang w:val="en-GB"/>
        </w:rPr>
        <w:t xml:space="preserve"> certified design engineer in accordance with physical planning documents and the economic feasibility study.</w:t>
      </w:r>
    </w:p>
    <w:p w14:paraId="606D822A" w14:textId="77777777" w:rsidR="003441F9" w:rsidRPr="00247A1D" w:rsidRDefault="003441F9">
      <w:pPr>
        <w:pStyle w:val="BodyText"/>
        <w:spacing w:before="2"/>
        <w:ind w:left="0"/>
        <w:rPr>
          <w:sz w:val="36"/>
          <w:lang w:val="en-GB"/>
        </w:rPr>
      </w:pPr>
    </w:p>
    <w:p w14:paraId="1C312484" w14:textId="2F0DDA9F" w:rsidR="008A3E99" w:rsidRPr="00247A1D" w:rsidRDefault="008A3E99" w:rsidP="00F74E3E">
      <w:pPr>
        <w:pStyle w:val="ListParagraph"/>
        <w:numPr>
          <w:ilvl w:val="1"/>
          <w:numId w:val="21"/>
        </w:numPr>
        <w:tabs>
          <w:tab w:val="left" w:pos="960"/>
        </w:tabs>
        <w:rPr>
          <w:lang w:val="en-GB"/>
        </w:rPr>
      </w:pPr>
      <w:r w:rsidRPr="00247A1D">
        <w:rPr>
          <w:lang w:val="en-GB"/>
        </w:rPr>
        <w:t>Information on the ownership structure of the bidder.</w:t>
      </w:r>
    </w:p>
    <w:p w14:paraId="675B401A" w14:textId="0132E9C6" w:rsidR="004D0613" w:rsidRPr="00247A1D" w:rsidRDefault="008A3E99" w:rsidP="008A3E99">
      <w:pPr>
        <w:pStyle w:val="BodyText"/>
        <w:spacing w:before="2" w:line="360" w:lineRule="auto"/>
        <w:ind w:left="959"/>
        <w:jc w:val="both"/>
        <w:rPr>
          <w:lang w:val="en-GB"/>
        </w:rPr>
      </w:pPr>
      <w:r w:rsidRPr="00247A1D">
        <w:rPr>
          <w:lang w:val="en-GB"/>
        </w:rPr>
        <w:t>Evidence of the stated condition is given in the form of a declaration from the person authorised for representing the bidder on the form comprising Appendix 9 of this Tender Documentation.</w:t>
      </w:r>
    </w:p>
    <w:p w14:paraId="485BB4C6" w14:textId="77777777" w:rsidR="008A3E99" w:rsidRPr="00247A1D" w:rsidRDefault="008A3E99" w:rsidP="008A3E99">
      <w:pPr>
        <w:pStyle w:val="BodyText"/>
        <w:spacing w:before="141" w:line="360" w:lineRule="auto"/>
        <w:ind w:left="959" w:right="394"/>
        <w:jc w:val="both"/>
        <w:rPr>
          <w:lang w:val="en-GB"/>
        </w:rPr>
      </w:pPr>
      <w:r w:rsidRPr="00247A1D">
        <w:rPr>
          <w:lang w:val="en-GB"/>
        </w:rPr>
        <w:t>For a consortium of bidders, the declaration is submitted for each consortium member.</w:t>
      </w:r>
    </w:p>
    <w:p w14:paraId="7DCA3CDA" w14:textId="77777777" w:rsidR="004D0613" w:rsidRPr="00247A1D" w:rsidRDefault="004D0613">
      <w:pPr>
        <w:pStyle w:val="BodyText"/>
        <w:ind w:left="959"/>
        <w:jc w:val="both"/>
        <w:rPr>
          <w:lang w:val="en-GB"/>
        </w:rPr>
      </w:pPr>
    </w:p>
    <w:p w14:paraId="50E04782" w14:textId="710143F1" w:rsidR="003441F9" w:rsidRDefault="003441F9">
      <w:pPr>
        <w:pStyle w:val="BodyText"/>
        <w:ind w:left="0"/>
        <w:rPr>
          <w:sz w:val="28"/>
          <w:lang w:val="en-GB"/>
        </w:rPr>
      </w:pPr>
    </w:p>
    <w:p w14:paraId="58987AD2" w14:textId="7E96ABF1" w:rsidR="00F4507C" w:rsidRDefault="00F4507C">
      <w:pPr>
        <w:pStyle w:val="BodyText"/>
        <w:ind w:left="0"/>
        <w:rPr>
          <w:sz w:val="28"/>
          <w:lang w:val="en-GB"/>
        </w:rPr>
      </w:pPr>
    </w:p>
    <w:p w14:paraId="754F2BE4" w14:textId="1DC0697A" w:rsidR="00F4507C" w:rsidRDefault="00F4507C">
      <w:pPr>
        <w:pStyle w:val="BodyText"/>
        <w:ind w:left="0"/>
        <w:rPr>
          <w:sz w:val="28"/>
          <w:lang w:val="en-GB"/>
        </w:rPr>
      </w:pPr>
    </w:p>
    <w:p w14:paraId="799B2F67" w14:textId="031C3700" w:rsidR="00F4507C" w:rsidRDefault="00F4507C">
      <w:pPr>
        <w:pStyle w:val="BodyText"/>
        <w:ind w:left="0"/>
        <w:rPr>
          <w:sz w:val="28"/>
          <w:lang w:val="en-GB"/>
        </w:rPr>
      </w:pPr>
    </w:p>
    <w:p w14:paraId="6C76A016" w14:textId="3D952538" w:rsidR="00F4507C" w:rsidRDefault="00F4507C">
      <w:pPr>
        <w:pStyle w:val="BodyText"/>
        <w:ind w:left="0"/>
        <w:rPr>
          <w:sz w:val="28"/>
          <w:lang w:val="en-GB"/>
        </w:rPr>
      </w:pPr>
    </w:p>
    <w:p w14:paraId="1DC1B5C7" w14:textId="77777777" w:rsidR="00F4507C" w:rsidRPr="00247A1D" w:rsidRDefault="00F4507C">
      <w:pPr>
        <w:pStyle w:val="BodyText"/>
        <w:ind w:left="0"/>
        <w:rPr>
          <w:sz w:val="28"/>
          <w:lang w:val="en-GB"/>
        </w:rPr>
      </w:pPr>
    </w:p>
    <w:p w14:paraId="18B44F99" w14:textId="7234C20C" w:rsidR="004D0613" w:rsidRPr="00247A1D" w:rsidRDefault="008A3E99" w:rsidP="00F74E3E">
      <w:pPr>
        <w:pStyle w:val="Heading2"/>
        <w:numPr>
          <w:ilvl w:val="0"/>
          <w:numId w:val="22"/>
        </w:numPr>
        <w:tabs>
          <w:tab w:val="left" w:pos="748"/>
          <w:tab w:val="left" w:pos="749"/>
        </w:tabs>
        <w:spacing w:before="235"/>
        <w:ind w:hanging="464"/>
        <w:rPr>
          <w:b/>
          <w:lang w:val="en-GB"/>
        </w:rPr>
      </w:pPr>
      <w:bookmarkStart w:id="44" w:name="_bookmark21"/>
      <w:bookmarkStart w:id="45" w:name="_Toc6488098"/>
      <w:bookmarkEnd w:id="44"/>
      <w:r w:rsidRPr="00247A1D">
        <w:rPr>
          <w:b/>
          <w:lang w:val="en-GB"/>
        </w:rPr>
        <w:lastRenderedPageBreak/>
        <w:t>THE CONTENT, MANNER OF PREPARING AND MANNER OF SUBMITTING THE BID</w:t>
      </w:r>
      <w:bookmarkEnd w:id="45"/>
    </w:p>
    <w:p w14:paraId="75F1C9AB" w14:textId="519CAFC6" w:rsidR="00C13F2D" w:rsidRPr="00247A1D" w:rsidRDefault="008A3E99" w:rsidP="00F74E3E">
      <w:pPr>
        <w:pStyle w:val="Heading3"/>
        <w:numPr>
          <w:ilvl w:val="1"/>
          <w:numId w:val="22"/>
        </w:numPr>
        <w:tabs>
          <w:tab w:val="left" w:pos="893"/>
        </w:tabs>
        <w:spacing w:before="160"/>
        <w:ind w:hanging="608"/>
        <w:rPr>
          <w:b/>
          <w:lang w:val="en-GB"/>
        </w:rPr>
      </w:pPr>
      <w:bookmarkStart w:id="46" w:name="_bookmark22"/>
      <w:bookmarkStart w:id="47" w:name="_Toc6488099"/>
      <w:bookmarkEnd w:id="46"/>
      <w:r w:rsidRPr="00247A1D">
        <w:rPr>
          <w:b/>
          <w:lang w:val="en-GB"/>
        </w:rPr>
        <w:t>THE CONTENT OF THE BID</w:t>
      </w:r>
      <w:bookmarkEnd w:id="47"/>
    </w:p>
    <w:p w14:paraId="0563044B" w14:textId="77777777" w:rsidR="00F74E3E" w:rsidRPr="00247A1D" w:rsidRDefault="00F74E3E" w:rsidP="008A3E99">
      <w:pPr>
        <w:pStyle w:val="BodyText"/>
        <w:spacing w:line="360" w:lineRule="auto"/>
        <w:ind w:right="398"/>
        <w:jc w:val="both"/>
        <w:rPr>
          <w:lang w:val="en-GB"/>
        </w:rPr>
      </w:pPr>
    </w:p>
    <w:p w14:paraId="6ACA919F" w14:textId="47683FC3" w:rsidR="008A3E99" w:rsidRPr="00247A1D" w:rsidRDefault="008A3E99" w:rsidP="008A3E99">
      <w:pPr>
        <w:pStyle w:val="BodyText"/>
        <w:spacing w:line="360" w:lineRule="auto"/>
        <w:ind w:right="398"/>
        <w:jc w:val="both"/>
        <w:rPr>
          <w:lang w:val="en-GB"/>
        </w:rPr>
      </w:pPr>
      <w:r w:rsidRPr="00247A1D">
        <w:rPr>
          <w:lang w:val="en-GB"/>
        </w:rPr>
        <w:t>The bid is submitted is accordance with the instructions contained in Point 5 of this documentation.</w:t>
      </w:r>
    </w:p>
    <w:p w14:paraId="318B6E19" w14:textId="43F1655C" w:rsidR="004D0613" w:rsidRPr="00247A1D" w:rsidRDefault="008A3E99" w:rsidP="008A3E99">
      <w:pPr>
        <w:pStyle w:val="BodyText"/>
        <w:spacing w:line="360" w:lineRule="auto"/>
        <w:ind w:right="464"/>
        <w:rPr>
          <w:lang w:val="en-GB"/>
        </w:rPr>
      </w:pPr>
      <w:r w:rsidRPr="00247A1D">
        <w:rPr>
          <w:lang w:val="en-GB"/>
        </w:rPr>
        <w:t>The bid is submitted in written form and in electronic form (CD, DVD, USB stick and the like), and in the event of contradictions between the written and electronic bids, the relevant bid is the bid in written form.</w:t>
      </w:r>
    </w:p>
    <w:p w14:paraId="1ECA63D9" w14:textId="3DB6D311" w:rsidR="008A3E99" w:rsidRPr="00247A1D" w:rsidRDefault="008A3E99" w:rsidP="008A3E99">
      <w:pPr>
        <w:pStyle w:val="BodyText"/>
        <w:spacing w:line="360" w:lineRule="auto"/>
        <w:ind w:right="464"/>
        <w:rPr>
          <w:lang w:val="en-GB"/>
        </w:rPr>
      </w:pPr>
      <w:r w:rsidRPr="00247A1D">
        <w:rPr>
          <w:lang w:val="en-GB"/>
        </w:rPr>
        <w:t>The bid is written in indelible ink, in the Croatian language and Latin script.</w:t>
      </w:r>
    </w:p>
    <w:p w14:paraId="6DD15DD8" w14:textId="23FCF7C9" w:rsidR="003441F9" w:rsidRPr="00247A1D" w:rsidRDefault="008A3E99" w:rsidP="008A3E99">
      <w:pPr>
        <w:pStyle w:val="BodyText"/>
        <w:spacing w:line="360" w:lineRule="auto"/>
        <w:ind w:right="516"/>
        <w:rPr>
          <w:lang w:val="en-GB"/>
        </w:rPr>
      </w:pPr>
      <w:r w:rsidRPr="00247A1D">
        <w:rPr>
          <w:lang w:val="en-GB"/>
        </w:rPr>
        <w:t>The bid must completely conform to the Notice on the Intention of Granting a Concession and this documentation.</w:t>
      </w:r>
    </w:p>
    <w:p w14:paraId="525D912B" w14:textId="77777777" w:rsidR="00F74E3E" w:rsidRPr="00247A1D" w:rsidRDefault="00F74E3E">
      <w:pPr>
        <w:pStyle w:val="BodyText"/>
        <w:rPr>
          <w:lang w:val="en-GB"/>
        </w:rPr>
      </w:pPr>
    </w:p>
    <w:p w14:paraId="5000BF33" w14:textId="42A86CAA" w:rsidR="004D0613" w:rsidRPr="00247A1D" w:rsidRDefault="008A3E99">
      <w:pPr>
        <w:pStyle w:val="BodyText"/>
        <w:rPr>
          <w:lang w:val="en-GB"/>
        </w:rPr>
      </w:pPr>
      <w:r w:rsidRPr="00247A1D">
        <w:rPr>
          <w:lang w:val="en-GB"/>
        </w:rPr>
        <w:t>The bid must contain:</w:t>
      </w:r>
    </w:p>
    <w:p w14:paraId="0A82EC4D" w14:textId="77777777" w:rsidR="008A3E99" w:rsidRPr="00247A1D" w:rsidRDefault="008A3E99" w:rsidP="008A3E99">
      <w:pPr>
        <w:pStyle w:val="ListParagraph"/>
        <w:numPr>
          <w:ilvl w:val="0"/>
          <w:numId w:val="18"/>
        </w:numPr>
        <w:tabs>
          <w:tab w:val="left" w:pos="1037"/>
        </w:tabs>
        <w:spacing w:before="77" w:line="360" w:lineRule="auto"/>
        <w:ind w:right="397"/>
        <w:jc w:val="both"/>
        <w:rPr>
          <w:sz w:val="24"/>
          <w:lang w:val="en-GB"/>
        </w:rPr>
      </w:pPr>
      <w:r w:rsidRPr="00247A1D">
        <w:rPr>
          <w:sz w:val="24"/>
          <w:lang w:val="en-GB"/>
        </w:rPr>
        <w:t>The content of the bid (a list of the integral parts thereof and/or appendices to the bid).</w:t>
      </w:r>
    </w:p>
    <w:p w14:paraId="5BAFF267" w14:textId="77777777" w:rsidR="008A3E99" w:rsidRPr="00247A1D" w:rsidRDefault="008A3E99" w:rsidP="008A3E99">
      <w:pPr>
        <w:pStyle w:val="ListParagraph"/>
        <w:numPr>
          <w:ilvl w:val="0"/>
          <w:numId w:val="18"/>
        </w:numPr>
        <w:tabs>
          <w:tab w:val="left" w:pos="1037"/>
        </w:tabs>
        <w:spacing w:before="77" w:line="360" w:lineRule="auto"/>
        <w:ind w:right="397"/>
        <w:jc w:val="both"/>
        <w:rPr>
          <w:sz w:val="24"/>
          <w:lang w:val="en-GB"/>
        </w:rPr>
      </w:pPr>
      <w:r w:rsidRPr="00247A1D">
        <w:rPr>
          <w:sz w:val="24"/>
          <w:lang w:val="en-GB"/>
        </w:rPr>
        <w:t>Completed summary list signed by the person authorised to represent the bidder based on the form which is contained in Appendix 4 of this Tender Documentation.</w:t>
      </w:r>
    </w:p>
    <w:p w14:paraId="25D045F6" w14:textId="77777777" w:rsidR="008A3E99" w:rsidRPr="00247A1D" w:rsidRDefault="008A3E99" w:rsidP="008A3E99">
      <w:pPr>
        <w:pStyle w:val="ListParagraph"/>
        <w:numPr>
          <w:ilvl w:val="0"/>
          <w:numId w:val="18"/>
        </w:numPr>
        <w:tabs>
          <w:tab w:val="left" w:pos="1037"/>
        </w:tabs>
        <w:spacing w:before="140" w:line="360" w:lineRule="auto"/>
        <w:rPr>
          <w:sz w:val="24"/>
          <w:lang w:val="en-GB"/>
        </w:rPr>
      </w:pPr>
      <w:r w:rsidRPr="00247A1D">
        <w:rPr>
          <w:sz w:val="24"/>
          <w:lang w:val="en-GB"/>
        </w:rPr>
        <w:t>Documents requested in Point 5.1 of this documentation;</w:t>
      </w:r>
    </w:p>
    <w:p w14:paraId="4218A211" w14:textId="77777777" w:rsidR="008A3E99" w:rsidRPr="00247A1D" w:rsidRDefault="008A3E99" w:rsidP="008A3E99">
      <w:pPr>
        <w:pStyle w:val="ListParagraph"/>
        <w:numPr>
          <w:ilvl w:val="0"/>
          <w:numId w:val="18"/>
        </w:numPr>
        <w:tabs>
          <w:tab w:val="left" w:pos="1037"/>
        </w:tabs>
        <w:spacing w:before="140" w:line="360" w:lineRule="auto"/>
        <w:rPr>
          <w:sz w:val="24"/>
          <w:lang w:val="en-GB"/>
        </w:rPr>
      </w:pPr>
      <w:r w:rsidRPr="00247A1D">
        <w:rPr>
          <w:sz w:val="24"/>
          <w:lang w:val="en-GB"/>
        </w:rPr>
        <w:t>Documents requested in Point 5.2 of this documentation;</w:t>
      </w:r>
    </w:p>
    <w:p w14:paraId="460E4CC1" w14:textId="77777777" w:rsidR="008A3E99" w:rsidRPr="00247A1D" w:rsidRDefault="008A3E99" w:rsidP="008A3E99">
      <w:pPr>
        <w:pStyle w:val="ListParagraph"/>
        <w:numPr>
          <w:ilvl w:val="0"/>
          <w:numId w:val="18"/>
        </w:numPr>
        <w:tabs>
          <w:tab w:val="left" w:pos="1037"/>
        </w:tabs>
        <w:spacing w:before="140" w:line="360" w:lineRule="auto"/>
        <w:rPr>
          <w:sz w:val="24"/>
          <w:lang w:val="en-GB"/>
        </w:rPr>
      </w:pPr>
      <w:r w:rsidRPr="00247A1D">
        <w:rPr>
          <w:sz w:val="24"/>
          <w:lang w:val="en-GB"/>
        </w:rPr>
        <w:t>Other certificates and declarations requested in this documentation;</w:t>
      </w:r>
    </w:p>
    <w:p w14:paraId="59E26FF1" w14:textId="33F8C11B" w:rsidR="004D0613" w:rsidRPr="00247A1D" w:rsidRDefault="008A3E99" w:rsidP="008A3E99">
      <w:pPr>
        <w:pStyle w:val="ListParagraph"/>
        <w:numPr>
          <w:ilvl w:val="0"/>
          <w:numId w:val="18"/>
        </w:numPr>
        <w:tabs>
          <w:tab w:val="left" w:pos="1037"/>
        </w:tabs>
        <w:spacing w:before="141" w:line="360" w:lineRule="auto"/>
        <w:ind w:right="392"/>
        <w:jc w:val="both"/>
        <w:rPr>
          <w:sz w:val="24"/>
          <w:lang w:val="en-GB"/>
        </w:rPr>
      </w:pPr>
      <w:r w:rsidRPr="00247A1D">
        <w:rPr>
          <w:sz w:val="24"/>
          <w:lang w:val="en-GB"/>
        </w:rPr>
        <w:t>A declaration by the bidder on acceptance of the conditions in this Tender Documentation signed by the person authorised to represent the bidder based on the form which is contained in Appendix 10 of this Tender Documentation.</w:t>
      </w:r>
    </w:p>
    <w:p w14:paraId="11EE2714" w14:textId="77777777" w:rsidR="004D0613" w:rsidRPr="00247A1D" w:rsidRDefault="004D0613">
      <w:pPr>
        <w:pStyle w:val="BodyText"/>
        <w:spacing w:before="9"/>
        <w:ind w:left="0"/>
        <w:rPr>
          <w:sz w:val="35"/>
          <w:lang w:val="en-GB"/>
        </w:rPr>
      </w:pPr>
    </w:p>
    <w:p w14:paraId="43F994BB" w14:textId="057AD763" w:rsidR="004D0613" w:rsidRPr="00247A1D" w:rsidRDefault="00463217" w:rsidP="00343DBE">
      <w:pPr>
        <w:pStyle w:val="Heading3"/>
        <w:numPr>
          <w:ilvl w:val="1"/>
          <w:numId w:val="22"/>
        </w:numPr>
        <w:tabs>
          <w:tab w:val="left" w:pos="893"/>
        </w:tabs>
        <w:ind w:hanging="608"/>
        <w:rPr>
          <w:b/>
          <w:lang w:val="en-GB"/>
        </w:rPr>
      </w:pPr>
      <w:bookmarkStart w:id="48" w:name="_bookmark23"/>
      <w:bookmarkStart w:id="49" w:name="_Toc6488100"/>
      <w:bookmarkEnd w:id="48"/>
      <w:r w:rsidRPr="00247A1D">
        <w:rPr>
          <w:b/>
          <w:lang w:val="en-GB"/>
        </w:rPr>
        <w:t>CURRENCY IN THE BID</w:t>
      </w:r>
      <w:bookmarkEnd w:id="49"/>
    </w:p>
    <w:p w14:paraId="519920FF" w14:textId="6DB468CF" w:rsidR="004D0613" w:rsidRPr="00247A1D" w:rsidRDefault="00463217">
      <w:pPr>
        <w:pStyle w:val="BodyText"/>
        <w:spacing w:before="156" w:line="360" w:lineRule="auto"/>
        <w:ind w:right="394"/>
        <w:jc w:val="both"/>
        <w:rPr>
          <w:lang w:val="en-GB"/>
        </w:rPr>
      </w:pPr>
      <w:r w:rsidRPr="00247A1D">
        <w:rPr>
          <w:lang w:val="en-GB"/>
        </w:rPr>
        <w:t xml:space="preserve">All amounts stated in the bid must be expressed in Croatian </w:t>
      </w:r>
      <w:proofErr w:type="spellStart"/>
      <w:r w:rsidRPr="00247A1D">
        <w:rPr>
          <w:lang w:val="en-GB"/>
        </w:rPr>
        <w:t>kuna</w:t>
      </w:r>
      <w:proofErr w:type="spellEnd"/>
      <w:r w:rsidRPr="00247A1D">
        <w:rPr>
          <w:lang w:val="en-GB"/>
        </w:rPr>
        <w:t xml:space="preserve"> (HRK), whereby the bid amount of the total investment based on the economic feasibility study must be expressed in </w:t>
      </w:r>
      <w:proofErr w:type="spellStart"/>
      <w:r w:rsidRPr="00247A1D">
        <w:rPr>
          <w:lang w:val="en-GB"/>
        </w:rPr>
        <w:t>kuna</w:t>
      </w:r>
      <w:proofErr w:type="spellEnd"/>
      <w:r w:rsidRPr="00247A1D">
        <w:rPr>
          <w:lang w:val="en-GB"/>
        </w:rPr>
        <w:t xml:space="preserve"> excluding VAT.</w:t>
      </w:r>
    </w:p>
    <w:p w14:paraId="7FC6A868" w14:textId="75CAF15C" w:rsidR="003441F9" w:rsidRDefault="003441F9">
      <w:pPr>
        <w:pStyle w:val="BodyText"/>
        <w:spacing w:before="9"/>
        <w:ind w:left="0"/>
        <w:rPr>
          <w:sz w:val="35"/>
          <w:lang w:val="en-GB"/>
        </w:rPr>
      </w:pPr>
    </w:p>
    <w:p w14:paraId="059A458B" w14:textId="77777777" w:rsidR="00F4507C" w:rsidRPr="00247A1D" w:rsidRDefault="00F4507C">
      <w:pPr>
        <w:pStyle w:val="BodyText"/>
        <w:spacing w:before="9"/>
        <w:ind w:left="0"/>
        <w:rPr>
          <w:sz w:val="35"/>
          <w:lang w:val="en-GB"/>
        </w:rPr>
      </w:pPr>
    </w:p>
    <w:p w14:paraId="167C3E6F" w14:textId="4D473EAE" w:rsidR="004D0613" w:rsidRPr="00247A1D" w:rsidRDefault="00463217" w:rsidP="00343DBE">
      <w:pPr>
        <w:pStyle w:val="Heading3"/>
        <w:numPr>
          <w:ilvl w:val="1"/>
          <w:numId w:val="22"/>
        </w:numPr>
        <w:tabs>
          <w:tab w:val="left" w:pos="893"/>
        </w:tabs>
        <w:ind w:hanging="608"/>
        <w:rPr>
          <w:b/>
          <w:lang w:val="en-GB"/>
        </w:rPr>
      </w:pPr>
      <w:bookmarkStart w:id="50" w:name="_bookmark24"/>
      <w:bookmarkStart w:id="51" w:name="_Toc6488101"/>
      <w:bookmarkEnd w:id="50"/>
      <w:r w:rsidRPr="00247A1D">
        <w:rPr>
          <w:b/>
          <w:lang w:val="en-GB"/>
        </w:rPr>
        <w:t>MANNER OF PREPARING A BID</w:t>
      </w:r>
      <w:bookmarkEnd w:id="51"/>
    </w:p>
    <w:p w14:paraId="1070FE2A" w14:textId="77777777" w:rsidR="00463217" w:rsidRPr="00247A1D" w:rsidRDefault="00463217" w:rsidP="00463217">
      <w:pPr>
        <w:pStyle w:val="BodyText"/>
        <w:spacing w:line="360" w:lineRule="auto"/>
        <w:ind w:right="398"/>
        <w:jc w:val="both"/>
        <w:rPr>
          <w:lang w:val="en-GB"/>
        </w:rPr>
      </w:pPr>
      <w:r w:rsidRPr="00247A1D">
        <w:rPr>
          <w:lang w:val="en-GB"/>
        </w:rPr>
        <w:t>The bid is prepared in such a manner that it comprises an entire unit. When preparing the bid, the bidder is not permitted to alter or supplement text from this documentation.</w:t>
      </w:r>
    </w:p>
    <w:p w14:paraId="10340B40" w14:textId="401272A9" w:rsidR="00C13F2D" w:rsidRPr="00247A1D" w:rsidRDefault="00463217" w:rsidP="00463217">
      <w:pPr>
        <w:pStyle w:val="BodyText"/>
        <w:spacing w:line="360" w:lineRule="auto"/>
        <w:rPr>
          <w:lang w:val="en-GB"/>
        </w:rPr>
      </w:pPr>
      <w:r w:rsidRPr="00247A1D">
        <w:rPr>
          <w:lang w:val="en-GB"/>
        </w:rPr>
        <w:t>The bid is bound in such a manner that it does not allow subsequent removal or insertion of sheets.</w:t>
      </w:r>
    </w:p>
    <w:p w14:paraId="36601E7F" w14:textId="6FA76C10" w:rsidR="004D0613" w:rsidRPr="00247A1D" w:rsidRDefault="00463217" w:rsidP="00463217">
      <w:pPr>
        <w:pStyle w:val="BodyText"/>
        <w:spacing w:line="360" w:lineRule="auto"/>
        <w:ind w:right="396"/>
        <w:jc w:val="both"/>
        <w:rPr>
          <w:lang w:val="en-GB"/>
        </w:rPr>
      </w:pPr>
      <w:r w:rsidRPr="00247A1D">
        <w:rPr>
          <w:lang w:val="en-GB"/>
        </w:rPr>
        <w:t>The bid guarantee is submitted such that it is inserted in a completely closed transparent plastic sleeve, bound with the bid in such a manner that it becomes an integral part of the bid. The plastic sleeve into which the bank guarantee is inserted must be closed from all sides and/or sealed with one or more stickers such that the guarantee cannot be removed from the sleeve without tearing or cutting the sticker. The bank guarantee must be undamaged, i.e., it must not be in any way perforated, stapled, glued, folded or damaged in any way whatsoever.</w:t>
      </w:r>
    </w:p>
    <w:p w14:paraId="38CDD5D9" w14:textId="04E98386" w:rsidR="004D0613" w:rsidRPr="00247A1D" w:rsidRDefault="00463217" w:rsidP="00463217">
      <w:pPr>
        <w:pStyle w:val="BodyText"/>
        <w:spacing w:before="1" w:line="360" w:lineRule="auto"/>
        <w:ind w:right="395"/>
        <w:jc w:val="both"/>
        <w:rPr>
          <w:lang w:val="en-GB"/>
        </w:rPr>
      </w:pPr>
      <w:r w:rsidRPr="00247A1D">
        <w:rPr>
          <w:lang w:val="en-GB"/>
        </w:rPr>
        <w:t>These provisions are also applied in the same manner for submission of the letter of intent on the issuing of a bank guarantee (performance guarantee) for the orderly fulfilment of obligations from the concession agreement.</w:t>
      </w:r>
    </w:p>
    <w:p w14:paraId="304248DE" w14:textId="0D6759C4" w:rsidR="004D0613" w:rsidRPr="00247A1D" w:rsidRDefault="00463217" w:rsidP="00463217">
      <w:pPr>
        <w:pStyle w:val="BodyText"/>
        <w:spacing w:before="77" w:line="360" w:lineRule="auto"/>
        <w:ind w:right="397"/>
        <w:jc w:val="both"/>
        <w:rPr>
          <w:lang w:val="en-GB"/>
        </w:rPr>
      </w:pPr>
      <w:r w:rsidRPr="00247A1D">
        <w:rPr>
          <w:lang w:val="en-GB"/>
        </w:rPr>
        <w:t>Parts of the bid such as the data storage medium and the like which cannot be bound will be designated by name by the bidder and cited in the contents of the bid as being part of the bid.</w:t>
      </w:r>
    </w:p>
    <w:p w14:paraId="7FE65241" w14:textId="77777777" w:rsidR="00463217" w:rsidRPr="00247A1D" w:rsidRDefault="00463217" w:rsidP="00463217">
      <w:pPr>
        <w:pStyle w:val="BodyText"/>
        <w:spacing w:line="360" w:lineRule="auto"/>
        <w:jc w:val="both"/>
        <w:rPr>
          <w:lang w:val="en-GB"/>
        </w:rPr>
      </w:pPr>
      <w:r w:rsidRPr="00247A1D">
        <w:rPr>
          <w:lang w:val="en-GB"/>
        </w:rPr>
        <w:t>Pages of the bid are designated by number such that the sequential page number and the total number of pages in the bid are visible.</w:t>
      </w:r>
    </w:p>
    <w:p w14:paraId="7A789B2F" w14:textId="50EB5C84" w:rsidR="00463217" w:rsidRPr="00247A1D" w:rsidRDefault="00463217" w:rsidP="00463217">
      <w:pPr>
        <w:pStyle w:val="BodyText"/>
        <w:spacing w:line="360" w:lineRule="auto"/>
        <w:jc w:val="both"/>
        <w:rPr>
          <w:lang w:val="en-GB"/>
        </w:rPr>
      </w:pPr>
      <w:r w:rsidRPr="00247A1D">
        <w:rPr>
          <w:lang w:val="en-GB"/>
        </w:rPr>
        <w:t>The bid is submitted as an original.</w:t>
      </w:r>
    </w:p>
    <w:p w14:paraId="5AEF2477" w14:textId="0E499826" w:rsidR="004D0613" w:rsidRPr="00247A1D" w:rsidRDefault="00463217" w:rsidP="00463217">
      <w:pPr>
        <w:pStyle w:val="BodyText"/>
        <w:spacing w:before="141" w:line="360" w:lineRule="auto"/>
        <w:ind w:right="395"/>
        <w:jc w:val="both"/>
        <w:rPr>
          <w:lang w:val="en-GB"/>
        </w:rPr>
      </w:pPr>
      <w:r w:rsidRPr="00247A1D">
        <w:rPr>
          <w:lang w:val="en-GB"/>
        </w:rPr>
        <w:t>A bid for only one business activity which is the subject of the concession is not permitted.</w:t>
      </w:r>
    </w:p>
    <w:p w14:paraId="54A2C2E6" w14:textId="70490326" w:rsidR="004D0613" w:rsidRPr="00247A1D" w:rsidRDefault="00463217" w:rsidP="00463217">
      <w:pPr>
        <w:pStyle w:val="BodyText"/>
        <w:spacing w:line="360" w:lineRule="auto"/>
        <w:ind w:right="397"/>
        <w:jc w:val="both"/>
        <w:rPr>
          <w:lang w:val="en-GB"/>
        </w:rPr>
      </w:pPr>
      <w:r w:rsidRPr="00247A1D">
        <w:rPr>
          <w:lang w:val="en-GB"/>
        </w:rPr>
        <w:t>The bid, together with the associated documentation, is to be written up in the Croatian language and in the Latin script.</w:t>
      </w:r>
    </w:p>
    <w:p w14:paraId="5B260112" w14:textId="3C0AC8C8" w:rsidR="004D0613" w:rsidRPr="00247A1D" w:rsidRDefault="00463217" w:rsidP="00463217">
      <w:pPr>
        <w:pStyle w:val="BodyText"/>
        <w:spacing w:line="360" w:lineRule="auto"/>
        <w:ind w:right="398"/>
        <w:jc w:val="both"/>
        <w:rPr>
          <w:lang w:val="en-GB"/>
        </w:rPr>
      </w:pPr>
      <w:r w:rsidRPr="00247A1D">
        <w:rPr>
          <w:lang w:val="en-GB"/>
        </w:rPr>
        <w:t>The bidder may prior to expiration of the bid submission deadline withdraw from his submitted bid by providing a written declaration. The written declaration is submitted in the same manner as the bid with a mandatory designation indicating that it involves withdrawing from the bid. In that case, the unopened bid will be returned to the bidder.</w:t>
      </w:r>
    </w:p>
    <w:p w14:paraId="1F44FE16" w14:textId="04C583CA" w:rsidR="004D0613" w:rsidRPr="00247A1D" w:rsidRDefault="00463217" w:rsidP="00463217">
      <w:pPr>
        <w:pStyle w:val="BodyText"/>
        <w:spacing w:line="360" w:lineRule="auto"/>
        <w:ind w:right="397"/>
        <w:jc w:val="both"/>
        <w:rPr>
          <w:lang w:val="en-GB"/>
        </w:rPr>
      </w:pPr>
      <w:r w:rsidRPr="00247A1D">
        <w:rPr>
          <w:lang w:val="en-GB"/>
        </w:rPr>
        <w:lastRenderedPageBreak/>
        <w:t>The bidder bears all costs in preparing, submitting and the possible returning of the bid.</w:t>
      </w:r>
    </w:p>
    <w:p w14:paraId="7D66479C" w14:textId="77777777" w:rsidR="003441F9" w:rsidRPr="00247A1D" w:rsidRDefault="003441F9">
      <w:pPr>
        <w:pStyle w:val="BodyText"/>
        <w:spacing w:before="9"/>
        <w:ind w:left="0"/>
        <w:rPr>
          <w:sz w:val="35"/>
          <w:lang w:val="en-GB"/>
        </w:rPr>
      </w:pPr>
    </w:p>
    <w:p w14:paraId="4F34B5DC" w14:textId="45D3518B" w:rsidR="004D0613" w:rsidRPr="00247A1D" w:rsidRDefault="00463217" w:rsidP="00343DBE">
      <w:pPr>
        <w:pStyle w:val="Heading3"/>
        <w:numPr>
          <w:ilvl w:val="1"/>
          <w:numId w:val="22"/>
        </w:numPr>
        <w:tabs>
          <w:tab w:val="left" w:pos="893"/>
        </w:tabs>
        <w:ind w:hanging="608"/>
        <w:jc w:val="both"/>
        <w:rPr>
          <w:b/>
          <w:lang w:val="en-GB"/>
        </w:rPr>
      </w:pPr>
      <w:bookmarkStart w:id="52" w:name="_bookmark25"/>
      <w:bookmarkStart w:id="53" w:name="_Toc6488102"/>
      <w:bookmarkEnd w:id="52"/>
      <w:r w:rsidRPr="00247A1D">
        <w:rPr>
          <w:b/>
          <w:lang w:val="en-GB"/>
        </w:rPr>
        <w:t>AUTHORISATION FOR SIGNING THE BID</w:t>
      </w:r>
      <w:bookmarkEnd w:id="53"/>
    </w:p>
    <w:p w14:paraId="6CE0B41F" w14:textId="463032B0" w:rsidR="004D0613" w:rsidRPr="00247A1D" w:rsidRDefault="00463217" w:rsidP="00463217">
      <w:pPr>
        <w:pStyle w:val="BodyText"/>
        <w:spacing w:before="153" w:line="360" w:lineRule="auto"/>
        <w:ind w:right="392"/>
        <w:jc w:val="both"/>
        <w:rPr>
          <w:lang w:val="en-GB"/>
        </w:rPr>
      </w:pPr>
      <w:r w:rsidRPr="00247A1D">
        <w:rPr>
          <w:lang w:val="en-GB"/>
        </w:rPr>
        <w:t>If the bidder is a company, the bid and other documents required in this Tender Documentation must be signed by a person authorised to represent the bidder in accordance with data from the court registry of the relevant Commercial Court or other relevant body in the host country of the bidder. The bidder may authorise another person to sign the bid and other documents, however in such cases a legally valid power of attorney for representation must be submitted. The power of attorney for representation is considered valid if it has been issued / signed by the person authorised to represent the bidder in accordance with the data from the court registry of the relevant Commercial Court or other relevant body in the host country of the bidder.</w:t>
      </w:r>
    </w:p>
    <w:p w14:paraId="3A6B6205" w14:textId="1B9538A5" w:rsidR="004D0613" w:rsidRPr="00247A1D" w:rsidRDefault="00463217" w:rsidP="00463217">
      <w:pPr>
        <w:pStyle w:val="BodyText"/>
        <w:spacing w:before="153" w:line="360" w:lineRule="auto"/>
        <w:ind w:right="392"/>
        <w:jc w:val="both"/>
        <w:rPr>
          <w:lang w:val="en-GB"/>
        </w:rPr>
      </w:pPr>
      <w:r w:rsidRPr="00247A1D">
        <w:rPr>
          <w:lang w:val="en-GB"/>
        </w:rPr>
        <w:t>If the bidder is a consortium of bidders, the bid and other documents required in this Tender Documentation must be signed by the person authorised to represent the consortium of bidder in accordance with data from the court registry of the relevant Commercial Court or other relevant body in the host country of the bidder. The consortium of bidders may authorise another member from the consortium of bidders to sign the bid and other documents, which need not be submitted for every member of the consortium of bidders individually. In that case, the consortium of bidders must submit a valid power of attorney for representation issued / signed by the person authorised to represent the consortium of bidders in accordance with the data from the court registry of the relevant Commercial Court or other relevant body in the host country of the bidder.</w:t>
      </w:r>
    </w:p>
    <w:p w14:paraId="33C4D041" w14:textId="46AABF7F" w:rsidR="004D0613" w:rsidRPr="00247A1D" w:rsidRDefault="00463217" w:rsidP="00463217">
      <w:pPr>
        <w:pStyle w:val="BodyText"/>
        <w:spacing w:before="1" w:line="360" w:lineRule="auto"/>
        <w:ind w:right="396"/>
        <w:jc w:val="both"/>
        <w:rPr>
          <w:lang w:val="en-GB"/>
        </w:rPr>
      </w:pPr>
      <w:r w:rsidRPr="00247A1D">
        <w:rPr>
          <w:lang w:val="en-GB"/>
        </w:rPr>
        <w:t>Evidence of authorisation for a signatory is given by submitting the excerpt from the court registry in accordance with Point 5.1, subpoint 1) of this Tender Documentation.</w:t>
      </w:r>
    </w:p>
    <w:p w14:paraId="42696C7C" w14:textId="77777777" w:rsidR="003441F9" w:rsidRPr="00247A1D" w:rsidRDefault="003441F9">
      <w:pPr>
        <w:pStyle w:val="BodyText"/>
        <w:spacing w:before="10"/>
        <w:ind w:left="0"/>
        <w:rPr>
          <w:sz w:val="35"/>
          <w:lang w:val="en-GB"/>
        </w:rPr>
      </w:pPr>
    </w:p>
    <w:p w14:paraId="6BFA6B2B" w14:textId="6D79E727" w:rsidR="004D0613" w:rsidRPr="00247A1D" w:rsidRDefault="00463217" w:rsidP="00343DBE">
      <w:pPr>
        <w:pStyle w:val="Heading3"/>
        <w:numPr>
          <w:ilvl w:val="1"/>
          <w:numId w:val="22"/>
        </w:numPr>
        <w:tabs>
          <w:tab w:val="left" w:pos="893"/>
        </w:tabs>
        <w:ind w:hanging="608"/>
        <w:jc w:val="both"/>
        <w:rPr>
          <w:b/>
          <w:lang w:val="en-GB"/>
        </w:rPr>
      </w:pPr>
      <w:bookmarkStart w:id="54" w:name="_bookmark26"/>
      <w:bookmarkStart w:id="55" w:name="_Toc6488103"/>
      <w:bookmarkEnd w:id="54"/>
      <w:r w:rsidRPr="00247A1D">
        <w:rPr>
          <w:b/>
          <w:lang w:val="en-GB"/>
        </w:rPr>
        <w:t>MANNER OF SUBMISSION AND PERIOD OF VALIDITY OF THE BID</w:t>
      </w:r>
      <w:bookmarkEnd w:id="55"/>
    </w:p>
    <w:p w14:paraId="50AB2B77" w14:textId="07880743" w:rsidR="004D0613" w:rsidRPr="00247A1D" w:rsidRDefault="00463217">
      <w:pPr>
        <w:pStyle w:val="BodyText"/>
        <w:spacing w:before="155" w:line="360" w:lineRule="auto"/>
        <w:ind w:right="394"/>
        <w:jc w:val="both"/>
        <w:rPr>
          <w:lang w:val="en-GB"/>
        </w:rPr>
      </w:pPr>
      <w:r w:rsidRPr="00247A1D">
        <w:rPr>
          <w:lang w:val="en-GB"/>
        </w:rPr>
        <w:t xml:space="preserve">The bid to establish construction rights, bid for the granting of the concession on maritime demesne for the purpose of constructing and economic use of the </w:t>
      </w:r>
      <w:r w:rsidRPr="00247A1D">
        <w:rPr>
          <w:lang w:val="en-GB"/>
        </w:rPr>
        <w:lastRenderedPageBreak/>
        <w:t xml:space="preserve">beach and special purpose port – nautical tourism port – berth in the tourism zone of </w:t>
      </w:r>
      <w:proofErr w:type="spellStart"/>
      <w:r w:rsidRPr="00247A1D">
        <w:rPr>
          <w:lang w:val="en-GB"/>
        </w:rPr>
        <w:t>Jurjeva</w:t>
      </w:r>
      <w:proofErr w:type="spellEnd"/>
      <w:r w:rsidRPr="00247A1D">
        <w:rPr>
          <w:lang w:val="en-GB"/>
        </w:rPr>
        <w:t xml:space="preserve"> Port and the bid for the granting of the concession on maritime demesne for the purpose of constructing and economic use of the special purpose port – </w:t>
      </w:r>
      <w:proofErr w:type="spellStart"/>
      <w:r w:rsidRPr="00247A1D">
        <w:rPr>
          <w:lang w:val="en-GB"/>
        </w:rPr>
        <w:t>Kremen</w:t>
      </w:r>
      <w:proofErr w:type="spellEnd"/>
      <w:r w:rsidRPr="00247A1D">
        <w:rPr>
          <w:lang w:val="en-GB"/>
        </w:rPr>
        <w:t xml:space="preserve"> nautical tourism port are inseparable, i.e., a bid for only one of the intended uses will not be taken into consideration.</w:t>
      </w:r>
    </w:p>
    <w:p w14:paraId="5018E5BB" w14:textId="64ABE08D" w:rsidR="004D0613" w:rsidRPr="00247A1D" w:rsidRDefault="00463217" w:rsidP="00C13F2D">
      <w:pPr>
        <w:pStyle w:val="BodyText"/>
        <w:spacing w:line="360" w:lineRule="auto"/>
        <w:ind w:right="391"/>
        <w:jc w:val="both"/>
        <w:rPr>
          <w:lang w:val="en-GB"/>
        </w:rPr>
      </w:pPr>
      <w:r w:rsidRPr="00247A1D">
        <w:rPr>
          <w:lang w:val="en-GB"/>
        </w:rPr>
        <w:t xml:space="preserve">The bid along with the associated documentation for each of the intended uses is submitted in a separate envelope on which the intended use is to be designated, and it is inserted in its entirety into a single envelope with the designation: bid for THE TOURISM ZONE OF </w:t>
      </w:r>
      <w:proofErr w:type="spellStart"/>
      <w:r w:rsidRPr="00247A1D">
        <w:rPr>
          <w:lang w:val="en-GB"/>
        </w:rPr>
        <w:t>JURJEVA</w:t>
      </w:r>
      <w:proofErr w:type="spellEnd"/>
      <w:r w:rsidRPr="00247A1D">
        <w:rPr>
          <w:lang w:val="en-GB"/>
        </w:rPr>
        <w:t xml:space="preserve"> PORT – </w:t>
      </w:r>
      <w:proofErr w:type="spellStart"/>
      <w:r w:rsidRPr="00247A1D">
        <w:rPr>
          <w:lang w:val="en-GB"/>
        </w:rPr>
        <w:t>LASTOVO</w:t>
      </w:r>
      <w:proofErr w:type="spellEnd"/>
      <w:r w:rsidRPr="00247A1D">
        <w:rPr>
          <w:lang w:val="en-GB"/>
        </w:rPr>
        <w:t xml:space="preserve"> (“</w:t>
      </w:r>
      <w:proofErr w:type="spellStart"/>
      <w:r w:rsidRPr="00247A1D">
        <w:rPr>
          <w:lang w:val="en-GB"/>
        </w:rPr>
        <w:t>TURISTIČKU</w:t>
      </w:r>
      <w:proofErr w:type="spellEnd"/>
      <w:r w:rsidRPr="00247A1D">
        <w:rPr>
          <w:lang w:val="en-GB"/>
        </w:rPr>
        <w:t xml:space="preserve"> </w:t>
      </w:r>
      <w:proofErr w:type="spellStart"/>
      <w:r w:rsidRPr="00247A1D">
        <w:rPr>
          <w:lang w:val="en-GB"/>
        </w:rPr>
        <w:t>ZONU</w:t>
      </w:r>
      <w:proofErr w:type="spellEnd"/>
      <w:r w:rsidRPr="00247A1D">
        <w:rPr>
          <w:lang w:val="en-GB"/>
        </w:rPr>
        <w:t xml:space="preserve"> </w:t>
      </w:r>
      <w:proofErr w:type="spellStart"/>
      <w:r w:rsidRPr="00247A1D">
        <w:rPr>
          <w:lang w:val="en-GB"/>
        </w:rPr>
        <w:t>JURJEVA</w:t>
      </w:r>
      <w:proofErr w:type="spellEnd"/>
      <w:r w:rsidRPr="00247A1D">
        <w:rPr>
          <w:lang w:val="en-GB"/>
        </w:rPr>
        <w:t xml:space="preserve"> PORT-</w:t>
      </w:r>
      <w:proofErr w:type="spellStart"/>
      <w:r w:rsidRPr="00247A1D">
        <w:rPr>
          <w:lang w:val="en-GB"/>
        </w:rPr>
        <w:t>LASTOVO</w:t>
      </w:r>
      <w:proofErr w:type="spellEnd"/>
      <w:r w:rsidRPr="00247A1D">
        <w:rPr>
          <w:lang w:val="en-GB"/>
        </w:rPr>
        <w:t>)</w:t>
      </w:r>
    </w:p>
    <w:p w14:paraId="548EF29C" w14:textId="77777777" w:rsidR="00463217" w:rsidRPr="00247A1D" w:rsidRDefault="00463217" w:rsidP="00343DBE">
      <w:pPr>
        <w:pStyle w:val="BodyText"/>
        <w:spacing w:line="360" w:lineRule="auto"/>
        <w:ind w:right="399"/>
        <w:jc w:val="both"/>
        <w:rPr>
          <w:lang w:val="en-GB"/>
        </w:rPr>
      </w:pPr>
      <w:r w:rsidRPr="00247A1D">
        <w:rPr>
          <w:lang w:val="en-GB"/>
        </w:rPr>
        <w:t>The bid is submitted in a closed envelope with the designation of the sender and receiver including a clear designation of the subject and a written caution:</w:t>
      </w:r>
    </w:p>
    <w:p w14:paraId="2B247D4F" w14:textId="77777777" w:rsidR="004D0613" w:rsidRPr="00247A1D" w:rsidRDefault="004D0613" w:rsidP="00343DBE">
      <w:pPr>
        <w:pStyle w:val="BodyText"/>
        <w:tabs>
          <w:tab w:val="left" w:pos="1412"/>
          <w:tab w:val="left" w:pos="1866"/>
          <w:tab w:val="left" w:pos="3113"/>
          <w:tab w:val="left" w:pos="3482"/>
          <w:tab w:val="left" w:pos="4886"/>
          <w:tab w:val="left" w:pos="6100"/>
          <w:tab w:val="left" w:pos="6429"/>
          <w:tab w:val="left" w:pos="7849"/>
          <w:tab w:val="left" w:pos="9314"/>
        </w:tabs>
        <w:spacing w:before="2" w:line="360" w:lineRule="auto"/>
        <w:ind w:right="397"/>
        <w:rPr>
          <w:lang w:val="en-GB"/>
        </w:rPr>
      </w:pPr>
    </w:p>
    <w:p w14:paraId="47717D12" w14:textId="5F449404" w:rsidR="00463217" w:rsidRPr="00247A1D" w:rsidRDefault="00463217" w:rsidP="00463217">
      <w:pPr>
        <w:pStyle w:val="BodyText"/>
        <w:ind w:right="9" w:hanging="4"/>
        <w:jc w:val="center"/>
        <w:rPr>
          <w:b/>
          <w:lang w:val="en-GB"/>
        </w:rPr>
      </w:pPr>
      <w:r w:rsidRPr="00247A1D">
        <w:rPr>
          <w:b/>
          <w:lang w:val="en-GB"/>
        </w:rPr>
        <w:t xml:space="preserve">„Do not open – bid for the TOURISM ZONE OF </w:t>
      </w:r>
      <w:proofErr w:type="spellStart"/>
      <w:r w:rsidRPr="00247A1D">
        <w:rPr>
          <w:b/>
          <w:lang w:val="en-GB"/>
        </w:rPr>
        <w:t>JURJEVA</w:t>
      </w:r>
      <w:proofErr w:type="spellEnd"/>
      <w:r w:rsidRPr="00247A1D">
        <w:rPr>
          <w:b/>
          <w:lang w:val="en-GB"/>
        </w:rPr>
        <w:t xml:space="preserve"> PORT – </w:t>
      </w:r>
      <w:proofErr w:type="spellStart"/>
      <w:r w:rsidRPr="00247A1D">
        <w:rPr>
          <w:b/>
          <w:lang w:val="en-GB"/>
        </w:rPr>
        <w:t>LASTOVO</w:t>
      </w:r>
      <w:proofErr w:type="spellEnd"/>
      <w:r w:rsidRPr="00247A1D">
        <w:rPr>
          <w:b/>
          <w:lang w:val="en-GB"/>
        </w:rPr>
        <w:t xml:space="preserve"> (“</w:t>
      </w:r>
      <w:proofErr w:type="spellStart"/>
      <w:r w:rsidRPr="00247A1D">
        <w:rPr>
          <w:b/>
          <w:lang w:val="en-GB"/>
        </w:rPr>
        <w:t>TURISTIČKU</w:t>
      </w:r>
      <w:proofErr w:type="spellEnd"/>
      <w:r w:rsidRPr="00247A1D">
        <w:rPr>
          <w:b/>
          <w:lang w:val="en-GB"/>
        </w:rPr>
        <w:t xml:space="preserve"> </w:t>
      </w:r>
      <w:proofErr w:type="spellStart"/>
      <w:r w:rsidRPr="00247A1D">
        <w:rPr>
          <w:b/>
          <w:lang w:val="en-GB"/>
        </w:rPr>
        <w:t>ZONU</w:t>
      </w:r>
      <w:proofErr w:type="spellEnd"/>
      <w:r w:rsidRPr="00247A1D">
        <w:rPr>
          <w:b/>
          <w:lang w:val="en-GB"/>
        </w:rPr>
        <w:t xml:space="preserve"> </w:t>
      </w:r>
      <w:proofErr w:type="spellStart"/>
      <w:r w:rsidRPr="00247A1D">
        <w:rPr>
          <w:b/>
          <w:lang w:val="en-GB"/>
        </w:rPr>
        <w:t>JURJEVA</w:t>
      </w:r>
      <w:proofErr w:type="spellEnd"/>
      <w:r w:rsidRPr="00247A1D">
        <w:rPr>
          <w:b/>
          <w:lang w:val="en-GB"/>
        </w:rPr>
        <w:t xml:space="preserve"> LUKA - </w:t>
      </w:r>
      <w:proofErr w:type="spellStart"/>
      <w:r w:rsidRPr="00247A1D">
        <w:rPr>
          <w:b/>
          <w:lang w:val="en-GB"/>
        </w:rPr>
        <w:t>LASTOVO</w:t>
      </w:r>
      <w:proofErr w:type="spellEnd"/>
      <w:r w:rsidRPr="00247A1D">
        <w:rPr>
          <w:b/>
          <w:lang w:val="en-GB"/>
        </w:rPr>
        <w:t>)</w:t>
      </w:r>
    </w:p>
    <w:p w14:paraId="67D7FAEC" w14:textId="77777777" w:rsidR="00463217" w:rsidRPr="00247A1D" w:rsidRDefault="00463217" w:rsidP="00463217">
      <w:pPr>
        <w:pStyle w:val="BodyText"/>
        <w:ind w:right="9" w:hanging="4"/>
        <w:jc w:val="center"/>
        <w:rPr>
          <w:b/>
          <w:lang w:val="en-GB"/>
        </w:rPr>
      </w:pPr>
    </w:p>
    <w:p w14:paraId="63C21257" w14:textId="77777777" w:rsidR="00463217" w:rsidRPr="00247A1D" w:rsidRDefault="00463217" w:rsidP="00463217">
      <w:pPr>
        <w:pStyle w:val="BodyText"/>
        <w:ind w:right="9" w:hanging="4"/>
        <w:rPr>
          <w:lang w:val="en-GB"/>
        </w:rPr>
      </w:pPr>
      <w:r w:rsidRPr="00247A1D">
        <w:rPr>
          <w:lang w:val="en-GB"/>
        </w:rPr>
        <w:tab/>
      </w:r>
      <w:r w:rsidRPr="00247A1D">
        <w:rPr>
          <w:lang w:val="en-GB"/>
        </w:rPr>
        <w:tab/>
        <w:t>at the address:</w:t>
      </w:r>
    </w:p>
    <w:p w14:paraId="27466EF2" w14:textId="77777777" w:rsidR="00463217" w:rsidRPr="00247A1D" w:rsidRDefault="00463217" w:rsidP="00463217">
      <w:pPr>
        <w:pStyle w:val="BodyText"/>
        <w:ind w:right="9" w:hanging="4"/>
        <w:rPr>
          <w:lang w:val="en-GB"/>
        </w:rPr>
      </w:pPr>
    </w:p>
    <w:p w14:paraId="541AFD80" w14:textId="77777777" w:rsidR="00463217" w:rsidRPr="00247A1D" w:rsidRDefault="00463217" w:rsidP="00463217">
      <w:pPr>
        <w:pStyle w:val="BodyText"/>
        <w:ind w:right="9" w:hanging="4"/>
        <w:jc w:val="center"/>
        <w:rPr>
          <w:b/>
          <w:lang w:val="en-GB"/>
        </w:rPr>
      </w:pPr>
      <w:r w:rsidRPr="00247A1D">
        <w:rPr>
          <w:b/>
          <w:lang w:val="en-GB"/>
        </w:rPr>
        <w:t>Ministry of State Property</w:t>
      </w:r>
    </w:p>
    <w:p w14:paraId="2A7BEB32" w14:textId="77777777" w:rsidR="00463217" w:rsidRPr="00247A1D" w:rsidRDefault="00463217" w:rsidP="00463217">
      <w:pPr>
        <w:pStyle w:val="BodyText"/>
        <w:ind w:right="9" w:hanging="4"/>
        <w:jc w:val="center"/>
        <w:rPr>
          <w:b/>
          <w:lang w:val="en-GB"/>
        </w:rPr>
      </w:pPr>
      <w:proofErr w:type="spellStart"/>
      <w:r w:rsidRPr="00247A1D">
        <w:rPr>
          <w:b/>
          <w:lang w:val="en-GB"/>
        </w:rPr>
        <w:t>Dežmanova</w:t>
      </w:r>
      <w:proofErr w:type="spellEnd"/>
      <w:r w:rsidRPr="00247A1D">
        <w:rPr>
          <w:b/>
          <w:lang w:val="en-GB"/>
        </w:rPr>
        <w:t xml:space="preserve"> 10</w:t>
      </w:r>
    </w:p>
    <w:p w14:paraId="6EFAB2E1" w14:textId="77777777" w:rsidR="00463217" w:rsidRPr="00247A1D" w:rsidRDefault="00463217" w:rsidP="00463217">
      <w:pPr>
        <w:pStyle w:val="BodyText"/>
        <w:ind w:right="9" w:hanging="4"/>
        <w:jc w:val="center"/>
        <w:rPr>
          <w:b/>
          <w:lang w:val="en-GB"/>
        </w:rPr>
      </w:pPr>
      <w:r w:rsidRPr="00247A1D">
        <w:rPr>
          <w:b/>
          <w:lang w:val="en-GB"/>
        </w:rPr>
        <w:t>10000 Zagreb</w:t>
      </w:r>
    </w:p>
    <w:p w14:paraId="22AD5A26" w14:textId="77777777" w:rsidR="00463217" w:rsidRPr="00247A1D" w:rsidRDefault="00463217" w:rsidP="00463217">
      <w:pPr>
        <w:pStyle w:val="BodyText"/>
        <w:ind w:right="9" w:hanging="4"/>
        <w:jc w:val="center"/>
        <w:rPr>
          <w:b/>
          <w:lang w:val="en-GB"/>
        </w:rPr>
      </w:pPr>
      <w:r w:rsidRPr="00247A1D">
        <w:rPr>
          <w:b/>
          <w:lang w:val="en-GB"/>
        </w:rPr>
        <w:t>Croatia</w:t>
      </w:r>
    </w:p>
    <w:p w14:paraId="1BF38BDF" w14:textId="74E6705C" w:rsidR="004D0613" w:rsidRPr="00247A1D" w:rsidRDefault="004D0613" w:rsidP="004D0613">
      <w:pPr>
        <w:pStyle w:val="BodyText"/>
        <w:spacing w:line="360" w:lineRule="auto"/>
        <w:ind w:left="4183" w:right="1018" w:hanging="3231"/>
        <w:jc w:val="center"/>
        <w:rPr>
          <w:b/>
          <w:lang w:val="en-GB"/>
        </w:rPr>
      </w:pPr>
    </w:p>
    <w:p w14:paraId="02DDAAD8" w14:textId="41AF97C2" w:rsidR="004D0613" w:rsidRPr="00247A1D" w:rsidRDefault="004D0613">
      <w:pPr>
        <w:pStyle w:val="BodyText"/>
        <w:spacing w:before="4"/>
        <w:ind w:left="0"/>
        <w:rPr>
          <w:b/>
          <w:sz w:val="19"/>
          <w:lang w:val="en-GB"/>
        </w:rPr>
      </w:pPr>
    </w:p>
    <w:p w14:paraId="1D9B9AAC" w14:textId="5D5CB47A" w:rsidR="004D0613" w:rsidRPr="00247A1D" w:rsidRDefault="00463217" w:rsidP="00343DBE">
      <w:pPr>
        <w:pStyle w:val="Heading3"/>
        <w:numPr>
          <w:ilvl w:val="1"/>
          <w:numId w:val="22"/>
        </w:numPr>
        <w:tabs>
          <w:tab w:val="left" w:pos="893"/>
        </w:tabs>
        <w:spacing w:before="100"/>
        <w:ind w:hanging="608"/>
        <w:rPr>
          <w:b/>
          <w:lang w:val="en-GB"/>
        </w:rPr>
      </w:pPr>
      <w:bookmarkStart w:id="56" w:name="_bookmark27"/>
      <w:bookmarkStart w:id="57" w:name="_Toc6488104"/>
      <w:bookmarkEnd w:id="56"/>
      <w:r w:rsidRPr="00247A1D">
        <w:rPr>
          <w:b/>
          <w:lang w:val="en-GB"/>
        </w:rPr>
        <w:t>DATE AND PLACE FOR THE SUBMISSION OF THE BID</w:t>
      </w:r>
      <w:bookmarkEnd w:id="57"/>
    </w:p>
    <w:p w14:paraId="31306DB6" w14:textId="4FC11A1B" w:rsidR="004D0613" w:rsidRPr="00247A1D" w:rsidRDefault="00463217">
      <w:pPr>
        <w:pStyle w:val="BodyText"/>
        <w:spacing w:before="155" w:line="360" w:lineRule="auto"/>
        <w:ind w:right="397"/>
        <w:jc w:val="both"/>
        <w:rPr>
          <w:lang w:val="en-GB"/>
        </w:rPr>
      </w:pPr>
      <w:r w:rsidRPr="00247A1D">
        <w:rPr>
          <w:lang w:val="en-GB"/>
        </w:rPr>
        <w:t xml:space="preserve">Consideration will only be given to bids which are received at the Clerk’s Office (in Croatian, </w:t>
      </w:r>
      <w:r w:rsidRPr="00247A1D">
        <w:rPr>
          <w:i/>
          <w:lang w:val="en-GB"/>
        </w:rPr>
        <w:t>“</w:t>
      </w:r>
      <w:proofErr w:type="spellStart"/>
      <w:r w:rsidRPr="00247A1D">
        <w:rPr>
          <w:i/>
          <w:lang w:val="en-GB"/>
        </w:rPr>
        <w:t>pisarnica</w:t>
      </w:r>
      <w:proofErr w:type="spellEnd"/>
      <w:r w:rsidRPr="00247A1D">
        <w:rPr>
          <w:i/>
          <w:lang w:val="en-GB"/>
        </w:rPr>
        <w:t>”</w:t>
      </w:r>
      <w:r w:rsidRPr="00247A1D">
        <w:rPr>
          <w:lang w:val="en-GB"/>
        </w:rPr>
        <w:t xml:space="preserve">) of the Ministry of State Property, </w:t>
      </w:r>
      <w:proofErr w:type="spellStart"/>
      <w:r w:rsidRPr="00247A1D">
        <w:rPr>
          <w:lang w:val="en-GB"/>
        </w:rPr>
        <w:t>Dežmanova</w:t>
      </w:r>
      <w:proofErr w:type="spellEnd"/>
      <w:r w:rsidRPr="00247A1D">
        <w:rPr>
          <w:lang w:val="en-GB"/>
        </w:rPr>
        <w:t xml:space="preserve"> 10, Zagreb, no later than by 12.00 pm on 14 May 2019.</w:t>
      </w:r>
    </w:p>
    <w:p w14:paraId="647F770D" w14:textId="77777777" w:rsidR="003441F9" w:rsidRPr="00247A1D" w:rsidRDefault="003441F9">
      <w:pPr>
        <w:pStyle w:val="BodyText"/>
        <w:spacing w:before="9"/>
        <w:ind w:left="0"/>
        <w:rPr>
          <w:sz w:val="35"/>
          <w:lang w:val="en-GB"/>
        </w:rPr>
      </w:pPr>
    </w:p>
    <w:p w14:paraId="375547A1" w14:textId="37C75D39" w:rsidR="004D0613" w:rsidRPr="00247A1D" w:rsidRDefault="00463217" w:rsidP="00343DBE">
      <w:pPr>
        <w:pStyle w:val="Heading3"/>
        <w:numPr>
          <w:ilvl w:val="1"/>
          <w:numId w:val="22"/>
        </w:numPr>
        <w:tabs>
          <w:tab w:val="left" w:pos="893"/>
          <w:tab w:val="left" w:pos="2488"/>
          <w:tab w:val="left" w:pos="3421"/>
        </w:tabs>
        <w:spacing w:line="360" w:lineRule="auto"/>
        <w:ind w:right="151" w:hanging="608"/>
        <w:rPr>
          <w:b/>
          <w:lang w:val="en-GB"/>
        </w:rPr>
      </w:pPr>
      <w:bookmarkStart w:id="58" w:name="_bookmark28"/>
      <w:bookmarkStart w:id="59" w:name="_Toc6488105"/>
      <w:bookmarkEnd w:id="58"/>
      <w:r w:rsidRPr="00247A1D">
        <w:rPr>
          <w:b/>
          <w:lang w:val="en-GB"/>
        </w:rPr>
        <w:t>CONDITIONS FOR OBTAINING THE TENDER DOCUMENTATION</w:t>
      </w:r>
      <w:bookmarkEnd w:id="59"/>
    </w:p>
    <w:p w14:paraId="15318AFB" w14:textId="0187C22D" w:rsidR="004D0613" w:rsidRPr="00247A1D" w:rsidRDefault="00463217">
      <w:pPr>
        <w:pStyle w:val="BodyText"/>
        <w:spacing w:before="3" w:line="360" w:lineRule="auto"/>
        <w:ind w:right="392"/>
        <w:jc w:val="both"/>
        <w:rPr>
          <w:lang w:val="en-GB"/>
        </w:rPr>
      </w:pPr>
      <w:r w:rsidRPr="00247A1D">
        <w:rPr>
          <w:lang w:val="en-GB"/>
        </w:rPr>
        <w:t xml:space="preserve">The deadline for obtaining the Tender Documentation commences on the date of publishing the Public Call for Submission of bids to establish construction rights on land lots in the ownership of the Republic of Croatia in the </w:t>
      </w:r>
      <w:proofErr w:type="spellStart"/>
      <w:r w:rsidRPr="00247A1D">
        <w:rPr>
          <w:lang w:val="en-GB"/>
        </w:rPr>
        <w:t>Lastovo</w:t>
      </w:r>
      <w:proofErr w:type="spellEnd"/>
      <w:r w:rsidRPr="00247A1D">
        <w:rPr>
          <w:lang w:val="en-GB"/>
        </w:rPr>
        <w:t xml:space="preserve"> cadastral municipality for the purpose of constructing facilities intended for tourism-hospitality use and for granting a concession on maritime demesne in the </w:t>
      </w:r>
      <w:proofErr w:type="spellStart"/>
      <w:r w:rsidRPr="00247A1D">
        <w:rPr>
          <w:lang w:val="en-GB"/>
        </w:rPr>
        <w:t>Lastovo</w:t>
      </w:r>
      <w:proofErr w:type="spellEnd"/>
      <w:r w:rsidRPr="00247A1D">
        <w:rPr>
          <w:lang w:val="en-GB"/>
        </w:rPr>
        <w:t xml:space="preserve"> cadastral municipality for the purpose of constructing and economic use of the beach and special purpose port – nautical tourism port – </w:t>
      </w:r>
      <w:r w:rsidRPr="00247A1D">
        <w:rPr>
          <w:lang w:val="en-GB"/>
        </w:rPr>
        <w:lastRenderedPageBreak/>
        <w:t xml:space="preserve">berth and concession on maritime demesne for the purpose of constructing and economic use of the special purpose port – </w:t>
      </w:r>
      <w:proofErr w:type="spellStart"/>
      <w:r w:rsidRPr="00247A1D">
        <w:rPr>
          <w:lang w:val="en-GB"/>
        </w:rPr>
        <w:t>Kremena</w:t>
      </w:r>
      <w:proofErr w:type="spellEnd"/>
      <w:r w:rsidRPr="00247A1D">
        <w:rPr>
          <w:lang w:val="en-GB"/>
        </w:rPr>
        <w:t xml:space="preserve"> nautical tourism port in the Electronic Public Procurement Classifieds.</w:t>
      </w:r>
    </w:p>
    <w:p w14:paraId="23E60E9C" w14:textId="41EB1FF7" w:rsidR="004D0613" w:rsidRPr="00247A1D" w:rsidRDefault="00463217">
      <w:pPr>
        <w:pStyle w:val="BodyText"/>
        <w:spacing w:before="2" w:line="360" w:lineRule="auto"/>
        <w:ind w:right="395"/>
        <w:jc w:val="both"/>
        <w:rPr>
          <w:lang w:val="en-GB"/>
        </w:rPr>
      </w:pPr>
      <w:r w:rsidRPr="00247A1D">
        <w:rPr>
          <w:lang w:val="en-GB"/>
        </w:rPr>
        <w:t>The Tender Documentation is obtained in digital format and no charges apply.</w:t>
      </w:r>
    </w:p>
    <w:p w14:paraId="37340307" w14:textId="6164E687" w:rsidR="00C13F2D" w:rsidRPr="00247A1D" w:rsidRDefault="00C13F2D">
      <w:pPr>
        <w:pStyle w:val="BodyText"/>
        <w:spacing w:before="2" w:line="360" w:lineRule="auto"/>
        <w:ind w:right="395"/>
        <w:jc w:val="both"/>
        <w:rPr>
          <w:lang w:val="en-GB"/>
        </w:rPr>
      </w:pPr>
    </w:p>
    <w:p w14:paraId="4C4223CB" w14:textId="0EEF2B39" w:rsidR="004D0613" w:rsidRPr="00247A1D" w:rsidRDefault="00463217" w:rsidP="00343DBE">
      <w:pPr>
        <w:pStyle w:val="Heading3"/>
        <w:numPr>
          <w:ilvl w:val="1"/>
          <w:numId w:val="22"/>
        </w:numPr>
        <w:tabs>
          <w:tab w:val="left" w:pos="893"/>
          <w:tab w:val="left" w:pos="3051"/>
          <w:tab w:val="left" w:pos="4908"/>
          <w:tab w:val="left" w:pos="7242"/>
          <w:tab w:val="left" w:pos="7815"/>
        </w:tabs>
        <w:spacing w:before="77" w:line="242" w:lineRule="auto"/>
        <w:ind w:right="9" w:hanging="608"/>
        <w:rPr>
          <w:b/>
          <w:lang w:val="en-GB"/>
        </w:rPr>
      </w:pPr>
      <w:bookmarkStart w:id="60" w:name="_bookmark29"/>
      <w:bookmarkStart w:id="61" w:name="_Toc6488106"/>
      <w:bookmarkEnd w:id="60"/>
      <w:r w:rsidRPr="00247A1D">
        <w:rPr>
          <w:b/>
          <w:lang w:val="en-GB"/>
        </w:rPr>
        <w:t>ABILITY TO OBTAIN ADDITIONAL INFORMATION ON THE SUBJECT OF THE BID</w:t>
      </w:r>
      <w:bookmarkEnd w:id="61"/>
    </w:p>
    <w:p w14:paraId="3A44D0FB" w14:textId="7EECFBF5" w:rsidR="004D0613" w:rsidRPr="00247A1D" w:rsidRDefault="00463217">
      <w:pPr>
        <w:pStyle w:val="ListParagraph"/>
        <w:numPr>
          <w:ilvl w:val="0"/>
          <w:numId w:val="17"/>
        </w:numPr>
        <w:tabs>
          <w:tab w:val="left" w:pos="1037"/>
        </w:tabs>
        <w:spacing w:before="235" w:line="357" w:lineRule="auto"/>
        <w:ind w:right="392"/>
        <w:jc w:val="both"/>
        <w:rPr>
          <w:sz w:val="24"/>
          <w:lang w:val="en-GB"/>
        </w:rPr>
      </w:pPr>
      <w:r w:rsidRPr="00247A1D">
        <w:rPr>
          <w:sz w:val="24"/>
          <w:lang w:val="en-GB"/>
        </w:rPr>
        <w:t xml:space="preserve">Bidders are invited to peruse the official heralds of the Dubrovnik-Neretva County and Municipality of </w:t>
      </w:r>
      <w:proofErr w:type="spellStart"/>
      <w:r w:rsidRPr="00247A1D">
        <w:rPr>
          <w:sz w:val="24"/>
          <w:lang w:val="en-GB"/>
        </w:rPr>
        <w:t>Lastovo</w:t>
      </w:r>
      <w:proofErr w:type="spellEnd"/>
      <w:r w:rsidRPr="00247A1D">
        <w:rPr>
          <w:sz w:val="24"/>
          <w:lang w:val="en-GB"/>
        </w:rPr>
        <w:t>, the public registries for properties (land title books, cadastral records, register of cultural assets belonging to the Republic of Croatia – list of protected cultural assets, list of cultural assets of national importance and list of preventively protected assets) so as to obtain information on possible public and legal limitations.</w:t>
      </w:r>
    </w:p>
    <w:p w14:paraId="346B47F8" w14:textId="20AAF75D" w:rsidR="004D0613" w:rsidRPr="00247A1D" w:rsidRDefault="00463217">
      <w:pPr>
        <w:pStyle w:val="ListParagraph"/>
        <w:numPr>
          <w:ilvl w:val="0"/>
          <w:numId w:val="17"/>
        </w:numPr>
        <w:tabs>
          <w:tab w:val="left" w:pos="1037"/>
        </w:tabs>
        <w:spacing w:before="9" w:line="360" w:lineRule="auto"/>
        <w:ind w:right="392"/>
        <w:jc w:val="both"/>
        <w:rPr>
          <w:sz w:val="24"/>
          <w:lang w:val="en-GB"/>
        </w:rPr>
      </w:pPr>
      <w:r w:rsidRPr="00247A1D">
        <w:rPr>
          <w:sz w:val="24"/>
          <w:lang w:val="en-GB"/>
        </w:rPr>
        <w:t xml:space="preserve">Bidders will be given the opportunity to inspect the property within the respective zone every working day subject to giving prior notice to </w:t>
      </w:r>
      <w:proofErr w:type="spellStart"/>
      <w:r w:rsidRPr="00247A1D">
        <w:rPr>
          <w:sz w:val="24"/>
          <w:lang w:val="en-GB"/>
        </w:rPr>
        <w:t>Lastovo</w:t>
      </w:r>
      <w:proofErr w:type="spellEnd"/>
      <w:r w:rsidRPr="00247A1D">
        <w:rPr>
          <w:sz w:val="24"/>
          <w:lang w:val="en-GB"/>
        </w:rPr>
        <w:t xml:space="preserve"> Municipality, address: </w:t>
      </w:r>
      <w:proofErr w:type="spellStart"/>
      <w:r w:rsidRPr="00247A1D">
        <w:rPr>
          <w:sz w:val="24"/>
          <w:lang w:val="en-GB"/>
        </w:rPr>
        <w:t>Dolac</w:t>
      </w:r>
      <w:proofErr w:type="spellEnd"/>
      <w:r w:rsidRPr="00247A1D">
        <w:rPr>
          <w:sz w:val="24"/>
          <w:lang w:val="en-GB"/>
        </w:rPr>
        <w:t xml:space="preserve"> 3, 20290 </w:t>
      </w:r>
      <w:proofErr w:type="spellStart"/>
      <w:r w:rsidRPr="00247A1D">
        <w:rPr>
          <w:sz w:val="24"/>
          <w:lang w:val="en-GB"/>
        </w:rPr>
        <w:t>Lastovo</w:t>
      </w:r>
      <w:proofErr w:type="spellEnd"/>
      <w:r w:rsidRPr="00247A1D">
        <w:rPr>
          <w:sz w:val="24"/>
          <w:lang w:val="en-GB"/>
        </w:rPr>
        <w:t>, Republic of Croatia, telephone: +385 (0)20 801 023, Fax: +385 (0)20 801 077, email address: pisarnica@lastovo.hr no later than by the end of the deadline for the submission of bids.</w:t>
      </w:r>
    </w:p>
    <w:p w14:paraId="29C861F9" w14:textId="77777777" w:rsidR="003441F9" w:rsidRPr="00247A1D" w:rsidRDefault="003441F9">
      <w:pPr>
        <w:pStyle w:val="BodyText"/>
        <w:spacing w:before="8"/>
        <w:ind w:left="0"/>
        <w:rPr>
          <w:sz w:val="35"/>
          <w:lang w:val="en-GB"/>
        </w:rPr>
      </w:pPr>
    </w:p>
    <w:p w14:paraId="3C6B0465" w14:textId="03401936" w:rsidR="004D0613" w:rsidRPr="00247A1D" w:rsidRDefault="00463217" w:rsidP="00343DBE">
      <w:pPr>
        <w:pStyle w:val="Heading2"/>
        <w:numPr>
          <w:ilvl w:val="0"/>
          <w:numId w:val="22"/>
        </w:numPr>
        <w:tabs>
          <w:tab w:val="left" w:pos="748"/>
          <w:tab w:val="left" w:pos="749"/>
        </w:tabs>
        <w:ind w:hanging="464"/>
        <w:rPr>
          <w:b/>
          <w:lang w:val="en-GB"/>
        </w:rPr>
      </w:pPr>
      <w:bookmarkStart w:id="62" w:name="_bookmark30"/>
      <w:bookmarkStart w:id="63" w:name="_Toc6488107"/>
      <w:bookmarkEnd w:id="62"/>
      <w:r w:rsidRPr="00247A1D">
        <w:rPr>
          <w:b/>
          <w:lang w:val="en-GB"/>
        </w:rPr>
        <w:t>CRITERIA FOR EVALUATION OF BIDS</w:t>
      </w:r>
      <w:bookmarkEnd w:id="63"/>
    </w:p>
    <w:p w14:paraId="08F02B9E" w14:textId="3B686390" w:rsidR="004D0613" w:rsidRPr="00247A1D" w:rsidRDefault="00463217" w:rsidP="00343DBE">
      <w:pPr>
        <w:pStyle w:val="Heading3"/>
        <w:numPr>
          <w:ilvl w:val="1"/>
          <w:numId w:val="22"/>
        </w:numPr>
        <w:tabs>
          <w:tab w:val="left" w:pos="893"/>
          <w:tab w:val="left" w:pos="2614"/>
          <w:tab w:val="left" w:pos="3231"/>
          <w:tab w:val="left" w:pos="4629"/>
          <w:tab w:val="left" w:pos="6047"/>
          <w:tab w:val="left" w:pos="7836"/>
          <w:tab w:val="left" w:pos="9174"/>
        </w:tabs>
        <w:spacing w:before="163" w:line="357" w:lineRule="auto"/>
        <w:ind w:right="402" w:hanging="608"/>
        <w:rPr>
          <w:b/>
          <w:lang w:val="en-GB"/>
        </w:rPr>
      </w:pPr>
      <w:bookmarkStart w:id="64" w:name="_bookmark31"/>
      <w:bookmarkStart w:id="65" w:name="_Toc6488108"/>
      <w:bookmarkEnd w:id="64"/>
      <w:r w:rsidRPr="00247A1D">
        <w:rPr>
          <w:b/>
          <w:lang w:val="en-GB"/>
        </w:rPr>
        <w:t>CRITERIA FOR EVALUATION OF BIDS IN ACCORDANCE WITH THE REGULATION ON THE PROCEDURE FOR GRANTING A CONCESSION NO MARITIME DEMESNE</w:t>
      </w:r>
      <w:bookmarkEnd w:id="65"/>
    </w:p>
    <w:p w14:paraId="476900E0" w14:textId="0985AE9F" w:rsidR="004D0613" w:rsidRPr="00247A1D" w:rsidRDefault="00463217">
      <w:pPr>
        <w:pStyle w:val="BodyText"/>
        <w:spacing w:before="7" w:line="360" w:lineRule="auto"/>
        <w:ind w:right="400"/>
        <w:jc w:val="both"/>
        <w:rPr>
          <w:lang w:val="en-GB"/>
        </w:rPr>
      </w:pPr>
      <w:r w:rsidRPr="00247A1D">
        <w:rPr>
          <w:lang w:val="en-GB"/>
        </w:rPr>
        <w:t>Selecting the most favourable bid will be done under the following criteria and manner of scoring:</w:t>
      </w:r>
    </w:p>
    <w:p w14:paraId="59BA73DE" w14:textId="77777777" w:rsidR="00463217" w:rsidRPr="00247A1D" w:rsidRDefault="00463217" w:rsidP="00463217">
      <w:pPr>
        <w:pStyle w:val="ListParagraph"/>
        <w:numPr>
          <w:ilvl w:val="0"/>
          <w:numId w:val="16"/>
        </w:numPr>
        <w:spacing w:line="360" w:lineRule="auto"/>
        <w:rPr>
          <w:sz w:val="24"/>
          <w:lang w:val="en-GB"/>
        </w:rPr>
      </w:pPr>
      <w:r w:rsidRPr="00247A1D">
        <w:rPr>
          <w:sz w:val="24"/>
          <w:lang w:val="en-GB"/>
        </w:rPr>
        <w:t>offered amount of the fixed part of the concession fee – 30%</w:t>
      </w:r>
    </w:p>
    <w:p w14:paraId="60FBED0E" w14:textId="77777777" w:rsidR="00463217" w:rsidRPr="00247A1D" w:rsidRDefault="00463217" w:rsidP="00463217">
      <w:pPr>
        <w:pStyle w:val="ListParagraph"/>
        <w:numPr>
          <w:ilvl w:val="0"/>
          <w:numId w:val="16"/>
        </w:numPr>
        <w:spacing w:line="360" w:lineRule="auto"/>
        <w:rPr>
          <w:sz w:val="24"/>
          <w:lang w:val="en-GB"/>
        </w:rPr>
      </w:pPr>
      <w:r w:rsidRPr="00247A1D">
        <w:rPr>
          <w:sz w:val="24"/>
          <w:lang w:val="en-GB"/>
        </w:rPr>
        <w:t>offered amount of the variable part of the concession fee – 30%</w:t>
      </w:r>
    </w:p>
    <w:p w14:paraId="737ECE8C" w14:textId="70025EE6" w:rsidR="004D0613" w:rsidRPr="00247A1D" w:rsidRDefault="00463217" w:rsidP="00463217">
      <w:pPr>
        <w:pStyle w:val="ListParagraph"/>
        <w:numPr>
          <w:ilvl w:val="0"/>
          <w:numId w:val="16"/>
        </w:numPr>
        <w:spacing w:line="360" w:lineRule="auto"/>
        <w:rPr>
          <w:sz w:val="24"/>
          <w:lang w:val="en-GB"/>
        </w:rPr>
      </w:pPr>
      <w:r w:rsidRPr="00247A1D">
        <w:rPr>
          <w:sz w:val="24"/>
          <w:lang w:val="en-GB"/>
        </w:rPr>
        <w:t>Offered amount of the total investment according to the economic feasibility study – 40%</w:t>
      </w:r>
    </w:p>
    <w:p w14:paraId="7EE214E8" w14:textId="7DECE9DD" w:rsidR="004D0613" w:rsidRPr="00247A1D" w:rsidRDefault="00463217">
      <w:pPr>
        <w:pStyle w:val="BodyText"/>
        <w:spacing w:before="11" w:line="360" w:lineRule="auto"/>
        <w:ind w:right="399"/>
        <w:jc w:val="both"/>
        <w:rPr>
          <w:lang w:val="en-GB"/>
        </w:rPr>
      </w:pPr>
      <w:r w:rsidRPr="00247A1D">
        <w:rPr>
          <w:lang w:val="en-GB"/>
        </w:rPr>
        <w:t xml:space="preserve">Each element of the bid is evaluated separately, and the sum of the total score based on the criteria may not exceed 1.0, where the total score is multiplied </w:t>
      </w:r>
      <w:r w:rsidRPr="00247A1D">
        <w:rPr>
          <w:lang w:val="en-GB"/>
        </w:rPr>
        <w:lastRenderedPageBreak/>
        <w:t xml:space="preserve">by the number </w:t>
      </w:r>
      <w:proofErr w:type="gramStart"/>
      <w:r w:rsidRPr="00247A1D">
        <w:rPr>
          <w:lang w:val="en-GB"/>
        </w:rPr>
        <w:t>100, and</w:t>
      </w:r>
      <w:proofErr w:type="gramEnd"/>
      <w:r w:rsidRPr="00247A1D">
        <w:rPr>
          <w:lang w:val="en-GB"/>
        </w:rPr>
        <w:t xml:space="preserve"> comprises 4</w:t>
      </w:r>
      <w:r w:rsidR="00343DBE" w:rsidRPr="00247A1D">
        <w:rPr>
          <w:lang w:val="en-GB"/>
        </w:rPr>
        <w:t>5</w:t>
      </w:r>
      <w:r w:rsidRPr="00247A1D">
        <w:rPr>
          <w:lang w:val="en-GB"/>
        </w:rPr>
        <w:t>% of the score for the total bid.</w:t>
      </w:r>
    </w:p>
    <w:p w14:paraId="66C044F9" w14:textId="58743B63" w:rsidR="004D0613" w:rsidRPr="00247A1D" w:rsidRDefault="00463217">
      <w:pPr>
        <w:pStyle w:val="BodyText"/>
        <w:spacing w:line="360" w:lineRule="auto"/>
        <w:ind w:right="397"/>
        <w:jc w:val="both"/>
        <w:rPr>
          <w:lang w:val="en-GB"/>
        </w:rPr>
      </w:pPr>
      <w:r w:rsidRPr="00247A1D">
        <w:rPr>
          <w:lang w:val="en-GB"/>
        </w:rPr>
        <w:t>The variable part of the concession fee is calculated in an absolute amount according to the presented total revenues from the economic feasibility study, and for the duration of the concession.</w:t>
      </w:r>
    </w:p>
    <w:p w14:paraId="63348E14" w14:textId="77777777" w:rsidR="003441F9" w:rsidRPr="00247A1D" w:rsidRDefault="003441F9">
      <w:pPr>
        <w:pStyle w:val="BodyText"/>
        <w:spacing w:before="11"/>
        <w:ind w:left="0"/>
        <w:rPr>
          <w:sz w:val="35"/>
          <w:lang w:val="en-GB"/>
        </w:rPr>
      </w:pPr>
    </w:p>
    <w:p w14:paraId="0EAED8AD" w14:textId="6C0C8DCE" w:rsidR="003441F9" w:rsidRPr="00247A1D" w:rsidRDefault="00463217" w:rsidP="00343DBE">
      <w:pPr>
        <w:pStyle w:val="Heading3"/>
        <w:numPr>
          <w:ilvl w:val="1"/>
          <w:numId w:val="22"/>
        </w:numPr>
        <w:tabs>
          <w:tab w:val="left" w:pos="893"/>
          <w:tab w:val="left" w:pos="2586"/>
          <w:tab w:val="left" w:pos="3008"/>
          <w:tab w:val="left" w:pos="4195"/>
          <w:tab w:val="left" w:pos="5939"/>
          <w:tab w:val="left" w:pos="7783"/>
          <w:tab w:val="left" w:pos="9178"/>
        </w:tabs>
        <w:spacing w:line="360" w:lineRule="auto"/>
        <w:ind w:right="398" w:hanging="608"/>
        <w:rPr>
          <w:b/>
          <w:lang w:val="en-GB"/>
        </w:rPr>
      </w:pPr>
      <w:bookmarkStart w:id="66" w:name="_bookmark32"/>
      <w:bookmarkStart w:id="67" w:name="_Toc6488109"/>
      <w:bookmarkEnd w:id="66"/>
      <w:r w:rsidRPr="00247A1D">
        <w:rPr>
          <w:b/>
          <w:lang w:val="en-GB"/>
        </w:rPr>
        <w:t>FORMULAE AND CALCULATION METHODS IN ACCORDANCE WITH THE REGULATION ON THE PROCEDURE FOR GRANTING A CONCESSION NO MARITIME DEMESNE</w:t>
      </w:r>
      <w:bookmarkEnd w:id="67"/>
    </w:p>
    <w:p w14:paraId="6E6A4E26" w14:textId="77777777" w:rsidR="003441F9" w:rsidRPr="00247A1D" w:rsidRDefault="003441F9">
      <w:pPr>
        <w:pStyle w:val="BodyText"/>
        <w:spacing w:before="3"/>
        <w:ind w:left="0"/>
        <w:rPr>
          <w:b/>
          <w:sz w:val="10"/>
          <w:lang w:val="en-GB"/>
        </w:rPr>
      </w:pPr>
    </w:p>
    <w:p w14:paraId="680A1A1D" w14:textId="77777777" w:rsidR="00463217" w:rsidRPr="00247A1D" w:rsidRDefault="00463217" w:rsidP="00F4507C">
      <w:pPr>
        <w:spacing w:line="360" w:lineRule="auto"/>
        <w:ind w:left="284"/>
        <w:rPr>
          <w:sz w:val="24"/>
          <w:lang w:val="en-GB"/>
        </w:rPr>
      </w:pPr>
      <w:r w:rsidRPr="00247A1D">
        <w:rPr>
          <w:sz w:val="24"/>
          <w:lang w:val="en-GB"/>
        </w:rPr>
        <w:t>a) Coefficient of the fixed part of the concession fee =</w:t>
      </w:r>
    </w:p>
    <w:p w14:paraId="6698CB2F" w14:textId="77777777" w:rsidR="00463217" w:rsidRPr="00247A1D" w:rsidRDefault="00463217" w:rsidP="00F4507C">
      <w:pPr>
        <w:spacing w:line="360" w:lineRule="auto"/>
        <w:ind w:left="720"/>
        <w:rPr>
          <w:sz w:val="24"/>
          <w:lang w:val="en-GB"/>
        </w:rPr>
      </w:pPr>
      <w:r w:rsidRPr="00247A1D">
        <w:rPr>
          <w:sz w:val="24"/>
          <w:u w:val="single"/>
          <w:lang w:val="en-GB"/>
        </w:rPr>
        <w:t xml:space="preserve">30% x offered amount of the fixed part of the concession fee </w:t>
      </w:r>
      <w:r w:rsidRPr="00247A1D">
        <w:rPr>
          <w:sz w:val="24"/>
          <w:lang w:val="en-GB"/>
        </w:rPr>
        <w:br/>
        <w:t>highest offered amount of the fixed part of the concession fee</w:t>
      </w:r>
    </w:p>
    <w:p w14:paraId="0EB7C58F" w14:textId="77777777" w:rsidR="00463217" w:rsidRPr="00247A1D" w:rsidRDefault="00463217" w:rsidP="00F4507C">
      <w:pPr>
        <w:spacing w:line="360" w:lineRule="auto"/>
        <w:ind w:left="284"/>
        <w:rPr>
          <w:sz w:val="24"/>
          <w:lang w:val="en-GB"/>
        </w:rPr>
      </w:pPr>
    </w:p>
    <w:p w14:paraId="3B22BF9D" w14:textId="77777777" w:rsidR="00463217" w:rsidRPr="00247A1D" w:rsidRDefault="00463217" w:rsidP="00F4507C">
      <w:pPr>
        <w:spacing w:line="360" w:lineRule="auto"/>
        <w:ind w:left="284"/>
        <w:rPr>
          <w:sz w:val="24"/>
          <w:lang w:val="en-GB"/>
        </w:rPr>
      </w:pPr>
      <w:r w:rsidRPr="00247A1D">
        <w:rPr>
          <w:sz w:val="24"/>
          <w:lang w:val="en-GB"/>
        </w:rPr>
        <w:t>b) Coefficient of the variable part of the concession fee =</w:t>
      </w:r>
    </w:p>
    <w:p w14:paraId="3F1DBA82" w14:textId="77777777" w:rsidR="00463217" w:rsidRPr="00247A1D" w:rsidRDefault="00463217" w:rsidP="00F4507C">
      <w:pPr>
        <w:spacing w:line="360" w:lineRule="auto"/>
        <w:ind w:left="284" w:firstLine="425"/>
        <w:rPr>
          <w:sz w:val="24"/>
          <w:u w:val="single"/>
          <w:lang w:val="en-GB"/>
        </w:rPr>
      </w:pPr>
      <w:r w:rsidRPr="00247A1D">
        <w:rPr>
          <w:sz w:val="24"/>
          <w:u w:val="single"/>
          <w:lang w:val="en-GB"/>
        </w:rPr>
        <w:t>30% x offered absolute amount of the variable part of the concession fee</w:t>
      </w:r>
    </w:p>
    <w:p w14:paraId="7288EA36" w14:textId="77777777" w:rsidR="00463217" w:rsidRPr="00247A1D" w:rsidRDefault="00463217" w:rsidP="00F4507C">
      <w:pPr>
        <w:spacing w:line="360" w:lineRule="auto"/>
        <w:ind w:left="284" w:firstLine="425"/>
        <w:rPr>
          <w:sz w:val="24"/>
          <w:lang w:val="en-GB"/>
        </w:rPr>
      </w:pPr>
      <w:r w:rsidRPr="00247A1D">
        <w:rPr>
          <w:sz w:val="24"/>
          <w:lang w:val="en-GB"/>
        </w:rPr>
        <w:t>highest offered absolute amount of the variable part of the concession fee</w:t>
      </w:r>
    </w:p>
    <w:p w14:paraId="098E036B" w14:textId="77777777" w:rsidR="00463217" w:rsidRPr="00247A1D" w:rsidRDefault="00463217" w:rsidP="00F4507C">
      <w:pPr>
        <w:spacing w:line="360" w:lineRule="auto"/>
        <w:ind w:left="284"/>
        <w:rPr>
          <w:sz w:val="24"/>
          <w:lang w:val="en-GB"/>
        </w:rPr>
      </w:pPr>
    </w:p>
    <w:p w14:paraId="2825E5A2" w14:textId="77777777" w:rsidR="00463217" w:rsidRPr="00247A1D" w:rsidRDefault="00463217" w:rsidP="00F4507C">
      <w:pPr>
        <w:spacing w:line="360" w:lineRule="auto"/>
        <w:ind w:left="284"/>
        <w:rPr>
          <w:sz w:val="24"/>
          <w:lang w:val="en-GB"/>
        </w:rPr>
      </w:pPr>
      <w:r w:rsidRPr="00247A1D">
        <w:rPr>
          <w:sz w:val="24"/>
          <w:lang w:val="en-GB"/>
        </w:rPr>
        <w:t>c) Coefficient of the total investment =</w:t>
      </w:r>
    </w:p>
    <w:p w14:paraId="50E72F73" w14:textId="77777777" w:rsidR="00463217" w:rsidRPr="00247A1D" w:rsidRDefault="00463217" w:rsidP="00F4507C">
      <w:pPr>
        <w:spacing w:line="360" w:lineRule="auto"/>
        <w:ind w:left="284" w:firstLine="425"/>
        <w:rPr>
          <w:sz w:val="24"/>
          <w:u w:val="single"/>
          <w:lang w:val="en-GB"/>
        </w:rPr>
      </w:pPr>
      <w:r w:rsidRPr="00247A1D">
        <w:rPr>
          <w:sz w:val="24"/>
          <w:u w:val="single"/>
          <w:lang w:val="en-GB"/>
        </w:rPr>
        <w:t>40% x offered amount of the total investment</w:t>
      </w:r>
    </w:p>
    <w:p w14:paraId="3B3334D9" w14:textId="49B3CBF2" w:rsidR="004D0613" w:rsidRPr="00247A1D" w:rsidRDefault="00463217" w:rsidP="00F4507C">
      <w:pPr>
        <w:spacing w:line="360" w:lineRule="auto"/>
        <w:ind w:left="284" w:firstLine="425"/>
        <w:rPr>
          <w:lang w:val="en-GB"/>
        </w:rPr>
      </w:pPr>
      <w:r w:rsidRPr="00247A1D">
        <w:rPr>
          <w:sz w:val="24"/>
          <w:lang w:val="en-GB"/>
        </w:rPr>
        <w:t>highest offered amount of the total investment</w:t>
      </w:r>
    </w:p>
    <w:p w14:paraId="47B27A3F" w14:textId="77777777" w:rsidR="004D0613" w:rsidRPr="00247A1D" w:rsidRDefault="004D0613" w:rsidP="004D0613">
      <w:pPr>
        <w:pStyle w:val="BodyText"/>
        <w:spacing w:before="141" w:line="362" w:lineRule="auto"/>
        <w:ind w:right="3749"/>
        <w:rPr>
          <w:lang w:val="en-GB"/>
        </w:rPr>
      </w:pPr>
    </w:p>
    <w:p w14:paraId="622BED3C" w14:textId="77777777" w:rsidR="004D0613" w:rsidRPr="00247A1D" w:rsidRDefault="004D0613">
      <w:pPr>
        <w:pStyle w:val="BodyText"/>
        <w:spacing w:before="9"/>
        <w:ind w:left="0"/>
        <w:rPr>
          <w:sz w:val="35"/>
          <w:lang w:val="en-GB"/>
        </w:rPr>
      </w:pPr>
    </w:p>
    <w:p w14:paraId="581ACA1A" w14:textId="2FAF52F7" w:rsidR="004D0613" w:rsidRPr="00247A1D" w:rsidRDefault="00463217" w:rsidP="00343DBE">
      <w:pPr>
        <w:pStyle w:val="Heading2"/>
        <w:numPr>
          <w:ilvl w:val="0"/>
          <w:numId w:val="22"/>
        </w:numPr>
        <w:tabs>
          <w:tab w:val="left" w:pos="748"/>
          <w:tab w:val="left" w:pos="749"/>
        </w:tabs>
        <w:ind w:hanging="464"/>
        <w:rPr>
          <w:b/>
          <w:lang w:val="en-GB"/>
        </w:rPr>
      </w:pPr>
      <w:bookmarkStart w:id="68" w:name="_bookmark33"/>
      <w:bookmarkStart w:id="69" w:name="_Toc6488110"/>
      <w:bookmarkEnd w:id="68"/>
      <w:r w:rsidRPr="00247A1D">
        <w:rPr>
          <w:b/>
          <w:lang w:val="en-GB"/>
        </w:rPr>
        <w:t>OTHER INFORMATION</w:t>
      </w:r>
      <w:bookmarkEnd w:id="69"/>
    </w:p>
    <w:p w14:paraId="1735F93F" w14:textId="6DFB48BC" w:rsidR="004D0613" w:rsidRPr="00247A1D" w:rsidRDefault="00463217" w:rsidP="00343DBE">
      <w:pPr>
        <w:pStyle w:val="Heading3"/>
        <w:numPr>
          <w:ilvl w:val="1"/>
          <w:numId w:val="22"/>
        </w:numPr>
        <w:tabs>
          <w:tab w:val="left" w:pos="893"/>
        </w:tabs>
        <w:spacing w:before="160"/>
        <w:ind w:hanging="608"/>
        <w:rPr>
          <w:b/>
          <w:lang w:val="en-GB"/>
        </w:rPr>
      </w:pPr>
      <w:bookmarkStart w:id="70" w:name="_bookmark34"/>
      <w:bookmarkStart w:id="71" w:name="_Toc6488111"/>
      <w:bookmarkEnd w:id="70"/>
      <w:r w:rsidRPr="00247A1D">
        <w:rPr>
          <w:b/>
          <w:lang w:val="en-GB"/>
        </w:rPr>
        <w:t>SUBCONTRACTING</w:t>
      </w:r>
      <w:bookmarkEnd w:id="71"/>
    </w:p>
    <w:p w14:paraId="14F8535B" w14:textId="4670D377" w:rsidR="004D0613" w:rsidRPr="00247A1D" w:rsidRDefault="00463217">
      <w:pPr>
        <w:pStyle w:val="BodyText"/>
        <w:spacing w:before="156" w:line="360" w:lineRule="auto"/>
        <w:ind w:right="396"/>
        <w:jc w:val="both"/>
        <w:rPr>
          <w:lang w:val="en-GB"/>
        </w:rPr>
      </w:pPr>
      <w:r w:rsidRPr="00247A1D">
        <w:rPr>
          <w:lang w:val="en-GB"/>
        </w:rPr>
        <w:t>With the aim of better utilization of the maritime demesne throughout the duration of the concession agreement, the concessionaire, with prior consent from the Concession Grantor, may conclude agreements on the provision supporting business activities with third persons for services in accordance with the provisions of Article 26 of the Maritime Demesne and Sea Ports Act.</w:t>
      </w:r>
    </w:p>
    <w:p w14:paraId="18126749" w14:textId="7211FE81" w:rsidR="004D0613" w:rsidRPr="00247A1D" w:rsidRDefault="00463217">
      <w:pPr>
        <w:pStyle w:val="BodyText"/>
        <w:spacing w:line="360" w:lineRule="auto"/>
        <w:ind w:right="396"/>
        <w:jc w:val="both"/>
        <w:rPr>
          <w:lang w:val="en-GB"/>
        </w:rPr>
      </w:pPr>
      <w:r w:rsidRPr="00247A1D">
        <w:rPr>
          <w:lang w:val="en-GB"/>
        </w:rPr>
        <w:t xml:space="preserve">The concessionaire may conclude </w:t>
      </w:r>
      <w:proofErr w:type="spellStart"/>
      <w:r w:rsidRPr="00247A1D">
        <w:rPr>
          <w:lang w:val="en-GB"/>
        </w:rPr>
        <w:t>subconcession</w:t>
      </w:r>
      <w:proofErr w:type="spellEnd"/>
      <w:r w:rsidRPr="00247A1D">
        <w:rPr>
          <w:lang w:val="en-GB"/>
        </w:rPr>
        <w:t xml:space="preserve"> agreements subject to prior consent from the Concession Grantor in accordance with the provisions of Article 35 of the Maritime Demesne and Sea Ports Act.</w:t>
      </w:r>
    </w:p>
    <w:p w14:paraId="1684570D" w14:textId="77777777" w:rsidR="003441F9" w:rsidRPr="00247A1D" w:rsidRDefault="003441F9">
      <w:pPr>
        <w:pStyle w:val="BodyText"/>
        <w:spacing w:before="10"/>
        <w:ind w:left="0"/>
        <w:rPr>
          <w:sz w:val="35"/>
          <w:lang w:val="en-GB"/>
        </w:rPr>
      </w:pPr>
    </w:p>
    <w:p w14:paraId="4CF181DB" w14:textId="53DD16A5" w:rsidR="004D0613" w:rsidRPr="00247A1D" w:rsidRDefault="00463217" w:rsidP="00343DBE">
      <w:pPr>
        <w:pStyle w:val="Heading3"/>
        <w:numPr>
          <w:ilvl w:val="1"/>
          <w:numId w:val="22"/>
        </w:numPr>
        <w:tabs>
          <w:tab w:val="left" w:pos="893"/>
        </w:tabs>
        <w:spacing w:before="1"/>
        <w:rPr>
          <w:b/>
          <w:lang w:val="en-GB"/>
        </w:rPr>
      </w:pPr>
      <w:bookmarkStart w:id="72" w:name="_bookmark35"/>
      <w:bookmarkStart w:id="73" w:name="_Toc6488112"/>
      <w:bookmarkEnd w:id="72"/>
      <w:r w:rsidRPr="00247A1D">
        <w:rPr>
          <w:b/>
          <w:lang w:val="en-GB"/>
        </w:rPr>
        <w:lastRenderedPageBreak/>
        <w:t>ASSIGNMENT OF THE CONCESSION AGREEMENT</w:t>
      </w:r>
      <w:bookmarkEnd w:id="73"/>
    </w:p>
    <w:p w14:paraId="38FBAB31" w14:textId="328354CD" w:rsidR="004D0613" w:rsidRPr="00247A1D" w:rsidRDefault="00463217" w:rsidP="00463217">
      <w:pPr>
        <w:pStyle w:val="BodyText"/>
        <w:spacing w:before="155" w:line="360" w:lineRule="auto"/>
        <w:ind w:right="392"/>
        <w:jc w:val="both"/>
        <w:rPr>
          <w:lang w:val="en-GB"/>
        </w:rPr>
      </w:pPr>
      <w:r w:rsidRPr="00247A1D">
        <w:rPr>
          <w:lang w:val="en-GB"/>
        </w:rPr>
        <w:t>Based on Article 35 of the Maritime Demesne and Sea Ports Act, a concession may be transferred, subject to the consent of the Concession Grantor, in full in the same scope and under the same conditions under which it was given to the third party subject to the condition that the third party fulfils the eligibility conditions determined for the concessionaire in the tender documentation, notice of the intention to grant a concession and the Maritime Demesne and Sea Ports Act.</w:t>
      </w:r>
    </w:p>
    <w:p w14:paraId="4CC29D49" w14:textId="3B8D3F56" w:rsidR="00463217" w:rsidRPr="00247A1D" w:rsidRDefault="00463217" w:rsidP="00463217">
      <w:pPr>
        <w:pStyle w:val="BodyText"/>
        <w:spacing w:before="2" w:line="360" w:lineRule="auto"/>
        <w:ind w:right="392"/>
        <w:jc w:val="both"/>
        <w:rPr>
          <w:lang w:val="en-GB"/>
        </w:rPr>
      </w:pPr>
      <w:r w:rsidRPr="00247A1D">
        <w:rPr>
          <w:lang w:val="en-GB"/>
        </w:rPr>
        <w:t>Also, in accordance with Article 34 of the Maritime Demesne and Sea Ports Act, the concession, subject to the prior written consent from the Concession Grantor, may be transferred to a third party and for the purpose of settling claims of the lien creditor when the concession is a subject of the right of lien established in accordance with governing provisions.</w:t>
      </w:r>
    </w:p>
    <w:p w14:paraId="7A6BE581" w14:textId="77777777" w:rsidR="003441F9" w:rsidRPr="00247A1D" w:rsidRDefault="003441F9">
      <w:pPr>
        <w:pStyle w:val="BodyText"/>
        <w:spacing w:before="11"/>
        <w:ind w:left="0"/>
        <w:rPr>
          <w:sz w:val="35"/>
          <w:lang w:val="en-GB"/>
        </w:rPr>
      </w:pPr>
    </w:p>
    <w:p w14:paraId="2FEFB468" w14:textId="60F4FCC5" w:rsidR="004D0613" w:rsidRPr="00247A1D" w:rsidRDefault="00463217" w:rsidP="00343DBE">
      <w:pPr>
        <w:pStyle w:val="Heading3"/>
        <w:numPr>
          <w:ilvl w:val="1"/>
          <w:numId w:val="22"/>
        </w:numPr>
        <w:tabs>
          <w:tab w:val="left" w:pos="893"/>
        </w:tabs>
        <w:ind w:hanging="608"/>
        <w:rPr>
          <w:b/>
          <w:lang w:val="en-GB"/>
        </w:rPr>
      </w:pPr>
      <w:bookmarkStart w:id="74" w:name="_bookmark36"/>
      <w:bookmarkStart w:id="75" w:name="_Toc6488113"/>
      <w:bookmarkEnd w:id="74"/>
      <w:r w:rsidRPr="00247A1D">
        <w:rPr>
          <w:b/>
          <w:lang w:val="en-GB"/>
        </w:rPr>
        <w:t>MANNER AND CONDITIONS FOR RESOLVING DISPUTES</w:t>
      </w:r>
      <w:bookmarkEnd w:id="75"/>
    </w:p>
    <w:p w14:paraId="1472C7C8" w14:textId="0F095352" w:rsidR="004D0613" w:rsidRPr="00247A1D" w:rsidRDefault="00463217">
      <w:pPr>
        <w:pStyle w:val="BodyText"/>
        <w:spacing w:before="153" w:line="360" w:lineRule="auto"/>
        <w:ind w:right="393"/>
        <w:jc w:val="both"/>
        <w:rPr>
          <w:lang w:val="en-GB"/>
        </w:rPr>
      </w:pPr>
      <w:r w:rsidRPr="00247A1D">
        <w:rPr>
          <w:lang w:val="en-GB"/>
        </w:rPr>
        <w:t>All disputable issues relating to use of the concession and all other issues not regulated by the Concession Agreement are subject to the provisions of the Maritime Demesne and Sea Ports Act (Official Gazette, no. 35/05, 41/08, 125/11, 78/15 and 29/18) in the appropriate manner, and all disputes arising from the Concession Agreement fall under the jurisdiction of the Administrative Court in Zagreb.</w:t>
      </w:r>
    </w:p>
    <w:p w14:paraId="13D5DD02" w14:textId="5406E855" w:rsidR="004D0613" w:rsidRPr="00247A1D" w:rsidRDefault="004D0613">
      <w:pPr>
        <w:rPr>
          <w:sz w:val="24"/>
          <w:szCs w:val="24"/>
          <w:lang w:val="en-GB"/>
        </w:rPr>
      </w:pPr>
      <w:r w:rsidRPr="00247A1D">
        <w:rPr>
          <w:lang w:val="en-GB"/>
        </w:rPr>
        <w:br w:type="page"/>
      </w:r>
    </w:p>
    <w:p w14:paraId="3DAED9E6" w14:textId="742522D9" w:rsidR="003441F9" w:rsidRPr="00247A1D" w:rsidRDefault="00463217" w:rsidP="00343DBE">
      <w:pPr>
        <w:pStyle w:val="Heading2"/>
        <w:numPr>
          <w:ilvl w:val="0"/>
          <w:numId w:val="22"/>
        </w:numPr>
        <w:tabs>
          <w:tab w:val="left" w:pos="748"/>
          <w:tab w:val="left" w:pos="749"/>
        </w:tabs>
        <w:spacing w:before="77"/>
        <w:ind w:hanging="464"/>
        <w:rPr>
          <w:b/>
          <w:lang w:val="en-GB"/>
        </w:rPr>
      </w:pPr>
      <w:bookmarkStart w:id="76" w:name="_bookmark37"/>
      <w:bookmarkStart w:id="77" w:name="_Toc6488114"/>
      <w:bookmarkEnd w:id="76"/>
      <w:r w:rsidRPr="00247A1D">
        <w:rPr>
          <w:b/>
          <w:lang w:val="en-GB"/>
        </w:rPr>
        <w:lastRenderedPageBreak/>
        <w:t>APPENDICES</w:t>
      </w:r>
      <w:bookmarkEnd w:id="77"/>
    </w:p>
    <w:p w14:paraId="77EA22F2" w14:textId="77777777" w:rsidR="003441F9" w:rsidRPr="00247A1D" w:rsidRDefault="003441F9">
      <w:pPr>
        <w:pStyle w:val="BodyText"/>
        <w:spacing w:before="6"/>
        <w:ind w:left="0"/>
        <w:rPr>
          <w:b/>
          <w:sz w:val="26"/>
          <w:lang w:val="en-GB"/>
        </w:rPr>
      </w:pPr>
    </w:p>
    <w:p w14:paraId="0658757F" w14:textId="60C9B367" w:rsidR="004D0613" w:rsidRPr="00247A1D" w:rsidRDefault="009A4AC1" w:rsidP="009A4AC1">
      <w:pPr>
        <w:pStyle w:val="Heading3"/>
        <w:rPr>
          <w:b/>
          <w:lang w:val="en-GB"/>
        </w:rPr>
      </w:pPr>
      <w:bookmarkStart w:id="78" w:name="_bookmark38"/>
      <w:bookmarkStart w:id="79" w:name="_Toc6488115"/>
      <w:bookmarkEnd w:id="78"/>
      <w:r w:rsidRPr="00247A1D">
        <w:rPr>
          <w:b/>
          <w:lang w:val="en-GB"/>
        </w:rPr>
        <w:t xml:space="preserve">9.1 </w:t>
      </w:r>
      <w:r w:rsidR="00463217" w:rsidRPr="00247A1D">
        <w:rPr>
          <w:b/>
          <w:lang w:val="en-GB"/>
        </w:rPr>
        <w:t>APPENDIX 1 – GRAPHICAL PRESENTATION</w:t>
      </w:r>
      <w:bookmarkEnd w:id="79"/>
    </w:p>
    <w:p w14:paraId="5371D26D" w14:textId="141A7C06" w:rsidR="004D0613" w:rsidRPr="00247A1D" w:rsidRDefault="00463217" w:rsidP="00463217">
      <w:pPr>
        <w:pStyle w:val="BodyText"/>
        <w:spacing w:before="162" w:line="360" w:lineRule="auto"/>
        <w:ind w:right="396"/>
        <w:jc w:val="both"/>
        <w:rPr>
          <w:sz w:val="23"/>
          <w:lang w:val="en-GB"/>
        </w:rPr>
      </w:pPr>
      <w:r w:rsidRPr="00247A1D">
        <w:rPr>
          <w:sz w:val="23"/>
          <w:lang w:val="en-GB"/>
        </w:rPr>
        <w:t>The appendix to this documentation is a graphical presentation of the maritime demesne for which a concession is to be granted.</w:t>
      </w:r>
    </w:p>
    <w:p w14:paraId="65477A52" w14:textId="77777777" w:rsidR="003441F9" w:rsidRPr="00247A1D" w:rsidRDefault="003441F9">
      <w:pPr>
        <w:pStyle w:val="BodyText"/>
        <w:ind w:left="0"/>
        <w:rPr>
          <w:sz w:val="36"/>
          <w:lang w:val="en-GB"/>
        </w:rPr>
      </w:pPr>
    </w:p>
    <w:p w14:paraId="5EF8E6FB" w14:textId="4A867AA3" w:rsidR="004D0613" w:rsidRPr="00247A1D" w:rsidRDefault="009A4AC1" w:rsidP="009A4AC1">
      <w:pPr>
        <w:pStyle w:val="Heading3"/>
        <w:rPr>
          <w:b/>
          <w:lang w:val="en-GB"/>
        </w:rPr>
      </w:pPr>
      <w:bookmarkStart w:id="80" w:name="_bookmark39"/>
      <w:bookmarkStart w:id="81" w:name="_Toc6488116"/>
      <w:bookmarkEnd w:id="80"/>
      <w:r w:rsidRPr="00247A1D">
        <w:rPr>
          <w:b/>
          <w:lang w:val="en-GB"/>
        </w:rPr>
        <w:t xml:space="preserve">9.2 </w:t>
      </w:r>
      <w:r w:rsidR="00463217" w:rsidRPr="00247A1D">
        <w:rPr>
          <w:b/>
          <w:lang w:val="en-GB"/>
        </w:rPr>
        <w:t>APPENDIX 2 – URBAN PLAN</w:t>
      </w:r>
      <w:bookmarkEnd w:id="81"/>
    </w:p>
    <w:p w14:paraId="4515DF72" w14:textId="0A83A28F" w:rsidR="004D0613" w:rsidRPr="00247A1D" w:rsidRDefault="00463217">
      <w:pPr>
        <w:pStyle w:val="BodyText"/>
        <w:spacing w:before="162" w:line="360" w:lineRule="auto"/>
        <w:ind w:right="393"/>
        <w:jc w:val="both"/>
        <w:rPr>
          <w:lang w:val="en-GB"/>
        </w:rPr>
      </w:pPr>
      <w:r w:rsidRPr="00247A1D">
        <w:rPr>
          <w:lang w:val="en-GB"/>
        </w:rPr>
        <w:t xml:space="preserve">The appendix to this documentation is the Urban Development Plan for the </w:t>
      </w:r>
      <w:r w:rsidR="00262775" w:rsidRPr="00247A1D">
        <w:rPr>
          <w:lang w:val="en-GB"/>
        </w:rPr>
        <w:t>t</w:t>
      </w:r>
      <w:r w:rsidRPr="00247A1D">
        <w:rPr>
          <w:lang w:val="en-GB"/>
        </w:rPr>
        <w:t xml:space="preserve">ourism </w:t>
      </w:r>
      <w:r w:rsidR="00262775" w:rsidRPr="00247A1D">
        <w:rPr>
          <w:lang w:val="en-GB"/>
        </w:rPr>
        <w:t>z</w:t>
      </w:r>
      <w:r w:rsidRPr="00247A1D">
        <w:rPr>
          <w:lang w:val="en-GB"/>
        </w:rPr>
        <w:t xml:space="preserve">one of </w:t>
      </w:r>
      <w:proofErr w:type="spellStart"/>
      <w:r w:rsidRPr="00247A1D">
        <w:rPr>
          <w:lang w:val="en-GB"/>
        </w:rPr>
        <w:t>Jurjeva</w:t>
      </w:r>
      <w:proofErr w:type="spellEnd"/>
      <w:r w:rsidRPr="00247A1D">
        <w:rPr>
          <w:lang w:val="en-GB"/>
        </w:rPr>
        <w:t xml:space="preserve"> Port and the LN </w:t>
      </w:r>
      <w:proofErr w:type="spellStart"/>
      <w:r w:rsidRPr="00247A1D">
        <w:rPr>
          <w:lang w:val="en-GB"/>
        </w:rPr>
        <w:t>Kremena</w:t>
      </w:r>
      <w:proofErr w:type="spellEnd"/>
      <w:r w:rsidRPr="00247A1D">
        <w:rPr>
          <w:lang w:val="en-GB"/>
        </w:rPr>
        <w:t xml:space="preserve"> Nautical Tourism Port (</w:t>
      </w:r>
      <w:proofErr w:type="spellStart"/>
      <w:r w:rsidRPr="00247A1D">
        <w:rPr>
          <w:lang w:val="en-GB"/>
        </w:rPr>
        <w:t>Lastovo</w:t>
      </w:r>
      <w:proofErr w:type="spellEnd"/>
      <w:r w:rsidRPr="00247A1D">
        <w:rPr>
          <w:lang w:val="en-GB"/>
        </w:rPr>
        <w:t xml:space="preserve"> Municipality Official Herald, no. 3/17).</w:t>
      </w:r>
    </w:p>
    <w:p w14:paraId="74EDA135" w14:textId="77777777" w:rsidR="003441F9" w:rsidRPr="00247A1D" w:rsidRDefault="003441F9">
      <w:pPr>
        <w:pStyle w:val="BodyText"/>
        <w:spacing w:before="3"/>
        <w:ind w:left="0"/>
        <w:rPr>
          <w:sz w:val="36"/>
          <w:lang w:val="en-GB"/>
        </w:rPr>
      </w:pPr>
    </w:p>
    <w:p w14:paraId="66FCCC36" w14:textId="71A7BC00" w:rsidR="004D0613" w:rsidRPr="00247A1D" w:rsidRDefault="00262775" w:rsidP="009A4AC1">
      <w:pPr>
        <w:pStyle w:val="Heading3"/>
        <w:numPr>
          <w:ilvl w:val="1"/>
          <w:numId w:val="39"/>
        </w:numPr>
        <w:tabs>
          <w:tab w:val="left" w:pos="893"/>
        </w:tabs>
        <w:spacing w:line="357" w:lineRule="auto"/>
        <w:ind w:right="781"/>
        <w:rPr>
          <w:b/>
          <w:lang w:val="en-GB"/>
        </w:rPr>
      </w:pPr>
      <w:bookmarkStart w:id="82" w:name="_bookmark40"/>
      <w:bookmarkStart w:id="83" w:name="_Toc6488117"/>
      <w:bookmarkEnd w:id="82"/>
      <w:r w:rsidRPr="00247A1D">
        <w:rPr>
          <w:b/>
          <w:lang w:val="en-GB"/>
        </w:rPr>
        <w:t>APPENDIX 3 – MANDATORY CONTENT IN THE ECONOMIC FEASIBILITY STUDY</w:t>
      </w:r>
      <w:bookmarkEnd w:id="83"/>
    </w:p>
    <w:p w14:paraId="2B5C37FE" w14:textId="0A6F84EE" w:rsidR="004D0613" w:rsidRPr="00247A1D" w:rsidRDefault="00262775">
      <w:pPr>
        <w:pStyle w:val="BodyText"/>
        <w:spacing w:before="5" w:line="360" w:lineRule="auto"/>
        <w:ind w:right="392"/>
        <w:jc w:val="both"/>
        <w:rPr>
          <w:lang w:val="en-GB"/>
        </w:rPr>
      </w:pPr>
      <w:r w:rsidRPr="00247A1D">
        <w:rPr>
          <w:lang w:val="en-GB"/>
        </w:rPr>
        <w:t>The economic feasibility study, in addition to other documentation, is the mandatory appendix to the bid for the granting of the concession and is a fundamental document for assessing bids and selection of the most favourable bid.</w:t>
      </w:r>
    </w:p>
    <w:p w14:paraId="33CFE0E6" w14:textId="67F7597B" w:rsidR="004D0613" w:rsidRPr="00247A1D" w:rsidRDefault="00262775">
      <w:pPr>
        <w:pStyle w:val="BodyText"/>
        <w:spacing w:line="360" w:lineRule="auto"/>
        <w:ind w:right="392"/>
        <w:jc w:val="both"/>
        <w:rPr>
          <w:lang w:val="en-GB"/>
        </w:rPr>
      </w:pPr>
      <w:r w:rsidRPr="00247A1D">
        <w:rPr>
          <w:lang w:val="en-GB"/>
        </w:rPr>
        <w:t>The study proves the economic feasibility, i.e. the rentability and profitability for economic utilization of the maritime demesne and is used to determine the amount of the fixed and variable part of the concession fee for economic use of the maritime demesne. Furthermore, it is also the basis for determining the amount of the total investment expenditure which also includes expenditure for environmental protection according to the assessed level of environmental vulnerability, and which in turn represents important criteria for assessing and valorising bids.</w:t>
      </w:r>
    </w:p>
    <w:p w14:paraId="4645943F" w14:textId="54CFB3AD" w:rsidR="004D0613" w:rsidRPr="00247A1D" w:rsidRDefault="00262775">
      <w:pPr>
        <w:pStyle w:val="BodyText"/>
        <w:spacing w:line="362" w:lineRule="auto"/>
        <w:ind w:right="400"/>
        <w:jc w:val="both"/>
        <w:rPr>
          <w:lang w:val="en-GB"/>
        </w:rPr>
      </w:pPr>
      <w:r w:rsidRPr="00247A1D">
        <w:rPr>
          <w:lang w:val="en-GB"/>
        </w:rPr>
        <w:t xml:space="preserve">The economic feasibility study must be drafted in line with the rules of the profession </w:t>
      </w:r>
      <w:proofErr w:type="gramStart"/>
      <w:r w:rsidRPr="00247A1D">
        <w:rPr>
          <w:lang w:val="en-GB"/>
        </w:rPr>
        <w:t>so as to</w:t>
      </w:r>
      <w:proofErr w:type="gramEnd"/>
      <w:r w:rsidRPr="00247A1D">
        <w:rPr>
          <w:lang w:val="en-GB"/>
        </w:rPr>
        <w:t xml:space="preserve"> provide objective and correct drafting and assessment of</w:t>
      </w:r>
    </w:p>
    <w:p w14:paraId="051F8861" w14:textId="77777777" w:rsidR="00262775" w:rsidRPr="00247A1D" w:rsidRDefault="00262775" w:rsidP="00262775">
      <w:pPr>
        <w:pStyle w:val="ListParagraph"/>
        <w:widowControl/>
        <w:numPr>
          <w:ilvl w:val="0"/>
          <w:numId w:val="14"/>
        </w:numPr>
        <w:autoSpaceDE/>
        <w:autoSpaceDN/>
        <w:spacing w:before="120" w:line="360" w:lineRule="auto"/>
        <w:jc w:val="both"/>
        <w:rPr>
          <w:sz w:val="24"/>
          <w:lang w:val="en-GB"/>
        </w:rPr>
      </w:pPr>
      <w:r w:rsidRPr="00247A1D">
        <w:rPr>
          <w:sz w:val="24"/>
          <w:lang w:val="en-GB"/>
        </w:rPr>
        <w:t>methodological rules and principles,</w:t>
      </w:r>
    </w:p>
    <w:p w14:paraId="25BFA17E" w14:textId="77777777" w:rsidR="00262775" w:rsidRPr="00247A1D" w:rsidRDefault="00262775" w:rsidP="00262775">
      <w:pPr>
        <w:pStyle w:val="ListParagraph"/>
        <w:widowControl/>
        <w:numPr>
          <w:ilvl w:val="0"/>
          <w:numId w:val="14"/>
        </w:numPr>
        <w:autoSpaceDE/>
        <w:autoSpaceDN/>
        <w:spacing w:before="120" w:line="360" w:lineRule="auto"/>
        <w:jc w:val="both"/>
        <w:rPr>
          <w:sz w:val="24"/>
          <w:lang w:val="en-GB"/>
        </w:rPr>
      </w:pPr>
      <w:r w:rsidRPr="00247A1D">
        <w:rPr>
          <w:sz w:val="24"/>
          <w:lang w:val="en-GB"/>
        </w:rPr>
        <w:t>indicators that represent a realistic presentation of development opportunities in the project,</w:t>
      </w:r>
    </w:p>
    <w:p w14:paraId="43A337B7" w14:textId="77777777" w:rsidR="00262775" w:rsidRPr="00247A1D" w:rsidRDefault="00262775" w:rsidP="00262775">
      <w:pPr>
        <w:pStyle w:val="ListParagraph"/>
        <w:widowControl/>
        <w:numPr>
          <w:ilvl w:val="0"/>
          <w:numId w:val="14"/>
        </w:numPr>
        <w:autoSpaceDE/>
        <w:autoSpaceDN/>
        <w:spacing w:before="120" w:line="360" w:lineRule="auto"/>
        <w:jc w:val="both"/>
        <w:rPr>
          <w:sz w:val="24"/>
          <w:lang w:val="en-GB"/>
        </w:rPr>
      </w:pPr>
      <w:r w:rsidRPr="00247A1D">
        <w:rPr>
          <w:sz w:val="24"/>
          <w:lang w:val="en-GB"/>
        </w:rPr>
        <w:t>the structure of technical and technological elements and associated documentation,</w:t>
      </w:r>
    </w:p>
    <w:p w14:paraId="363FDCF8" w14:textId="679D3242" w:rsidR="004D0613" w:rsidRPr="00247A1D" w:rsidRDefault="00262775" w:rsidP="00262775">
      <w:pPr>
        <w:pStyle w:val="ListParagraph"/>
        <w:numPr>
          <w:ilvl w:val="0"/>
          <w:numId w:val="14"/>
        </w:numPr>
        <w:tabs>
          <w:tab w:val="left" w:pos="1745"/>
        </w:tabs>
        <w:spacing w:line="360" w:lineRule="auto"/>
        <w:rPr>
          <w:sz w:val="24"/>
          <w:lang w:val="en-GB"/>
        </w:rPr>
      </w:pPr>
      <w:r w:rsidRPr="00247A1D">
        <w:rPr>
          <w:sz w:val="24"/>
          <w:lang w:val="en-GB"/>
        </w:rPr>
        <w:t>realistic results and amount of planned investments.</w:t>
      </w:r>
    </w:p>
    <w:p w14:paraId="4083093C" w14:textId="69FCD901" w:rsidR="00262775" w:rsidRPr="00247A1D" w:rsidRDefault="00262775">
      <w:pPr>
        <w:pStyle w:val="BodyText"/>
        <w:spacing w:before="141"/>
        <w:jc w:val="both"/>
        <w:rPr>
          <w:lang w:val="en-GB"/>
        </w:rPr>
      </w:pPr>
      <w:r w:rsidRPr="00247A1D">
        <w:rPr>
          <w:lang w:val="en-GB"/>
        </w:rPr>
        <w:lastRenderedPageBreak/>
        <w:t>The economic feasibility study must contain the following elements:</w:t>
      </w:r>
    </w:p>
    <w:p w14:paraId="78089854" w14:textId="7CC8C772" w:rsidR="00262775" w:rsidRPr="00247A1D" w:rsidRDefault="00262775" w:rsidP="00262775">
      <w:pPr>
        <w:pStyle w:val="ListParagraph"/>
        <w:widowControl/>
        <w:numPr>
          <w:ilvl w:val="0"/>
          <w:numId w:val="13"/>
        </w:numPr>
        <w:autoSpaceDE/>
        <w:autoSpaceDN/>
        <w:spacing w:before="120" w:line="360" w:lineRule="auto"/>
        <w:jc w:val="both"/>
        <w:rPr>
          <w:sz w:val="24"/>
          <w:lang w:val="en-GB"/>
        </w:rPr>
      </w:pPr>
      <w:r w:rsidRPr="00247A1D">
        <w:rPr>
          <w:sz w:val="24"/>
          <w:lang w:val="en-GB"/>
        </w:rPr>
        <w:t>existing situation at the location for which the concession is sought;</w:t>
      </w:r>
    </w:p>
    <w:p w14:paraId="264C2B27" w14:textId="3D155FCA" w:rsidR="00262775" w:rsidRPr="00247A1D" w:rsidRDefault="00262775" w:rsidP="00262775">
      <w:pPr>
        <w:pStyle w:val="ListParagraph"/>
        <w:widowControl/>
        <w:numPr>
          <w:ilvl w:val="0"/>
          <w:numId w:val="13"/>
        </w:numPr>
        <w:autoSpaceDE/>
        <w:autoSpaceDN/>
        <w:spacing w:before="120" w:line="360" w:lineRule="auto"/>
        <w:jc w:val="both"/>
        <w:rPr>
          <w:sz w:val="24"/>
          <w:lang w:val="en-GB"/>
        </w:rPr>
      </w:pPr>
      <w:r w:rsidRPr="00247A1D">
        <w:rPr>
          <w:sz w:val="24"/>
          <w:lang w:val="en-GB"/>
        </w:rPr>
        <w:t>investment plan elaborated in detail for the entire duration of the concession;</w:t>
      </w:r>
    </w:p>
    <w:p w14:paraId="53203FEC" w14:textId="77777777" w:rsidR="00262775" w:rsidRPr="00247A1D" w:rsidRDefault="00262775" w:rsidP="00262775">
      <w:pPr>
        <w:pStyle w:val="ListParagraph"/>
        <w:widowControl/>
        <w:numPr>
          <w:ilvl w:val="0"/>
          <w:numId w:val="13"/>
        </w:numPr>
        <w:autoSpaceDE/>
        <w:autoSpaceDN/>
        <w:spacing w:before="120" w:line="360" w:lineRule="auto"/>
        <w:jc w:val="both"/>
        <w:rPr>
          <w:sz w:val="24"/>
          <w:lang w:val="en-GB"/>
        </w:rPr>
      </w:pPr>
      <w:r w:rsidRPr="00247A1D">
        <w:rPr>
          <w:sz w:val="24"/>
          <w:lang w:val="en-GB"/>
        </w:rPr>
        <w:t xml:space="preserve"> amount of the investment planned for environmental protection;</w:t>
      </w:r>
    </w:p>
    <w:p w14:paraId="174128E3" w14:textId="77777777" w:rsidR="00262775" w:rsidRPr="00247A1D" w:rsidRDefault="00262775" w:rsidP="00262775">
      <w:pPr>
        <w:pStyle w:val="ListParagraph"/>
        <w:widowControl/>
        <w:numPr>
          <w:ilvl w:val="0"/>
          <w:numId w:val="13"/>
        </w:numPr>
        <w:autoSpaceDE/>
        <w:autoSpaceDN/>
        <w:spacing w:before="120" w:line="360" w:lineRule="auto"/>
        <w:jc w:val="both"/>
        <w:rPr>
          <w:sz w:val="24"/>
          <w:lang w:val="en-GB"/>
        </w:rPr>
      </w:pPr>
      <w:r w:rsidRPr="00247A1D">
        <w:rPr>
          <w:sz w:val="24"/>
          <w:lang w:val="en-GB"/>
        </w:rPr>
        <w:t xml:space="preserve"> amount of the entire planned investment;</w:t>
      </w:r>
    </w:p>
    <w:p w14:paraId="39CA5260" w14:textId="77777777" w:rsidR="00262775" w:rsidRPr="00247A1D" w:rsidRDefault="00262775" w:rsidP="00262775">
      <w:pPr>
        <w:pStyle w:val="ListParagraph"/>
        <w:widowControl/>
        <w:numPr>
          <w:ilvl w:val="0"/>
          <w:numId w:val="13"/>
        </w:numPr>
        <w:autoSpaceDE/>
        <w:autoSpaceDN/>
        <w:spacing w:before="120" w:line="360" w:lineRule="auto"/>
        <w:jc w:val="both"/>
        <w:rPr>
          <w:sz w:val="24"/>
          <w:lang w:val="en-GB"/>
        </w:rPr>
      </w:pPr>
      <w:r w:rsidRPr="00247A1D">
        <w:rPr>
          <w:sz w:val="24"/>
          <w:lang w:val="en-GB"/>
        </w:rPr>
        <w:t xml:space="preserve"> sources for financing the investments (own sources, loans);</w:t>
      </w:r>
    </w:p>
    <w:p w14:paraId="21C6F269" w14:textId="77777777" w:rsidR="00262775" w:rsidRPr="00247A1D" w:rsidRDefault="00262775" w:rsidP="00262775">
      <w:pPr>
        <w:pStyle w:val="ListParagraph"/>
        <w:widowControl/>
        <w:numPr>
          <w:ilvl w:val="0"/>
          <w:numId w:val="13"/>
        </w:numPr>
        <w:autoSpaceDE/>
        <w:autoSpaceDN/>
        <w:spacing w:before="120" w:line="360" w:lineRule="auto"/>
        <w:jc w:val="both"/>
        <w:rPr>
          <w:sz w:val="24"/>
          <w:lang w:val="en-GB"/>
        </w:rPr>
      </w:pPr>
      <w:r w:rsidRPr="00247A1D">
        <w:rPr>
          <w:sz w:val="24"/>
          <w:lang w:val="en-GB"/>
        </w:rPr>
        <w:t xml:space="preserve"> assessment of the project’s rentability (revenue – expenditure);</w:t>
      </w:r>
    </w:p>
    <w:p w14:paraId="7C64D28E" w14:textId="45E6552D" w:rsidR="003441F9" w:rsidRPr="00247A1D" w:rsidRDefault="00262775" w:rsidP="00262775">
      <w:pPr>
        <w:pStyle w:val="ListParagraph"/>
        <w:numPr>
          <w:ilvl w:val="0"/>
          <w:numId w:val="13"/>
        </w:numPr>
        <w:tabs>
          <w:tab w:val="left" w:pos="1745"/>
          <w:tab w:val="left" w:pos="3807"/>
          <w:tab w:val="left" w:pos="4155"/>
        </w:tabs>
        <w:spacing w:before="140" w:line="360" w:lineRule="auto"/>
        <w:ind w:right="398"/>
        <w:rPr>
          <w:sz w:val="28"/>
          <w:lang w:val="en-GB"/>
        </w:rPr>
      </w:pPr>
      <w:r w:rsidRPr="00247A1D">
        <w:rPr>
          <w:sz w:val="24"/>
          <w:lang w:val="en-GB"/>
        </w:rPr>
        <w:t xml:space="preserve"> statement from the bidder on his technical and personnel capacities as well as organizational capabilities for </w:t>
      </w:r>
      <w:proofErr w:type="spellStart"/>
      <w:r w:rsidRPr="00247A1D">
        <w:rPr>
          <w:sz w:val="24"/>
          <w:lang w:val="en-GB"/>
        </w:rPr>
        <w:t>achieiving</w:t>
      </w:r>
      <w:proofErr w:type="spellEnd"/>
      <w:r w:rsidRPr="00247A1D">
        <w:rPr>
          <w:sz w:val="24"/>
          <w:lang w:val="en-GB"/>
        </w:rPr>
        <w:t xml:space="preserve"> the concession;</w:t>
      </w:r>
    </w:p>
    <w:p w14:paraId="1BC9DF38" w14:textId="7D8D4669" w:rsidR="004D0613" w:rsidRPr="00247A1D" w:rsidRDefault="00262775">
      <w:pPr>
        <w:pStyle w:val="BodyText"/>
        <w:tabs>
          <w:tab w:val="left" w:pos="1467"/>
          <w:tab w:val="left" w:pos="3272"/>
          <w:tab w:val="left" w:pos="5157"/>
          <w:tab w:val="left" w:pos="6425"/>
          <w:tab w:val="left" w:pos="6952"/>
          <w:tab w:val="left" w:pos="7996"/>
          <w:tab w:val="left" w:pos="9302"/>
        </w:tabs>
        <w:spacing w:before="193" w:line="362" w:lineRule="auto"/>
        <w:ind w:right="395"/>
        <w:rPr>
          <w:b/>
          <w:lang w:val="en-GB"/>
        </w:rPr>
      </w:pPr>
      <w:r w:rsidRPr="00247A1D">
        <w:rPr>
          <w:b/>
          <w:lang w:val="en-GB"/>
        </w:rPr>
        <w:t>The economic feasibility study is drafted in line with the content and determinants as follows:</w:t>
      </w:r>
    </w:p>
    <w:p w14:paraId="4F2EFE4A" w14:textId="56137038" w:rsidR="004D0613" w:rsidRPr="00247A1D" w:rsidRDefault="00262775" w:rsidP="00343DBE">
      <w:pPr>
        <w:pStyle w:val="ListParagraph"/>
        <w:numPr>
          <w:ilvl w:val="0"/>
          <w:numId w:val="12"/>
        </w:numPr>
        <w:tabs>
          <w:tab w:val="left" w:pos="638"/>
        </w:tabs>
        <w:spacing w:line="278" w:lineRule="exact"/>
        <w:ind w:hanging="353"/>
        <w:rPr>
          <w:b/>
          <w:sz w:val="24"/>
          <w:lang w:val="en-GB"/>
        </w:rPr>
      </w:pPr>
      <w:r w:rsidRPr="00247A1D">
        <w:rPr>
          <w:b/>
          <w:sz w:val="24"/>
          <w:lang w:val="en-GB"/>
        </w:rPr>
        <w:t>INTRODUCTION</w:t>
      </w:r>
    </w:p>
    <w:p w14:paraId="6FD34D1A" w14:textId="77F12C63" w:rsidR="004D0613" w:rsidRPr="00247A1D" w:rsidRDefault="00262775" w:rsidP="00262775">
      <w:pPr>
        <w:spacing w:line="360" w:lineRule="auto"/>
        <w:ind w:left="316"/>
        <w:rPr>
          <w:sz w:val="24"/>
          <w:lang w:val="en-GB"/>
        </w:rPr>
      </w:pPr>
      <w:r w:rsidRPr="00247A1D">
        <w:rPr>
          <w:sz w:val="24"/>
          <w:lang w:val="en-GB"/>
        </w:rPr>
        <w:t xml:space="preserve">The introductory section refers to the subject and goal of the economic feasibility study along with the fundamental natural, spatial and market indicators of the current condition at the local and regional level, </w:t>
      </w:r>
      <w:proofErr w:type="gramStart"/>
      <w:r w:rsidRPr="00247A1D">
        <w:rPr>
          <w:sz w:val="24"/>
          <w:lang w:val="en-GB"/>
        </w:rPr>
        <w:t>and also</w:t>
      </w:r>
      <w:proofErr w:type="gramEnd"/>
      <w:r w:rsidRPr="00247A1D">
        <w:rPr>
          <w:sz w:val="24"/>
          <w:lang w:val="en-GB"/>
        </w:rPr>
        <w:t xml:space="preserve"> presents the standard justification for the project and conformance to current laws. </w:t>
      </w:r>
    </w:p>
    <w:p w14:paraId="3B67F893" w14:textId="77777777" w:rsidR="003441F9" w:rsidRPr="00247A1D" w:rsidRDefault="003441F9">
      <w:pPr>
        <w:pStyle w:val="BodyText"/>
        <w:spacing w:before="11"/>
        <w:ind w:left="0"/>
        <w:rPr>
          <w:sz w:val="35"/>
          <w:lang w:val="en-GB"/>
        </w:rPr>
      </w:pPr>
    </w:p>
    <w:p w14:paraId="5F732E0D" w14:textId="372E78A6" w:rsidR="004D0613" w:rsidRPr="00247A1D" w:rsidRDefault="00262775" w:rsidP="00343DBE">
      <w:pPr>
        <w:pStyle w:val="ListParagraph"/>
        <w:numPr>
          <w:ilvl w:val="0"/>
          <w:numId w:val="12"/>
        </w:numPr>
        <w:tabs>
          <w:tab w:val="left" w:pos="638"/>
        </w:tabs>
        <w:ind w:hanging="353"/>
        <w:rPr>
          <w:b/>
          <w:sz w:val="24"/>
          <w:lang w:val="en-GB"/>
        </w:rPr>
      </w:pPr>
      <w:r w:rsidRPr="00247A1D">
        <w:rPr>
          <w:b/>
          <w:sz w:val="24"/>
          <w:lang w:val="en-GB"/>
        </w:rPr>
        <w:t>BASIC INFORMATION ON THE PROJECT</w:t>
      </w:r>
    </w:p>
    <w:p w14:paraId="2E080618" w14:textId="68230629" w:rsidR="004D0613" w:rsidRPr="00247A1D" w:rsidRDefault="00262775">
      <w:pPr>
        <w:pStyle w:val="BodyText"/>
        <w:spacing w:before="141" w:line="360" w:lineRule="auto"/>
        <w:ind w:right="394"/>
        <w:jc w:val="both"/>
        <w:rPr>
          <w:lang w:val="en-GB"/>
        </w:rPr>
      </w:pPr>
      <w:r w:rsidRPr="00247A1D">
        <w:rPr>
          <w:lang w:val="en-GB"/>
        </w:rPr>
        <w:t>Basic information on the project contains a summary of all the numerical indicators relating to the investment, for instance, name of the project, location, value of the investment, schedules for project implementation, key financial indicators, method of financing and conditions, value of annual turnover, loan repayment period, internal rate of return, project lifecycle, determined duration period of the concession, total estimated value of investment, planned number of employees, surface areas of the maritime demesne, capacities of the sea and land parts of the port, number and sizes of berths or moorings, size of boats and facilities, operational and parking surface areas, as well as other essential amenities and functional data on the special purpose port, etc.</w:t>
      </w:r>
    </w:p>
    <w:p w14:paraId="13F92F9B" w14:textId="77777777" w:rsidR="003441F9" w:rsidRPr="00247A1D" w:rsidRDefault="003441F9">
      <w:pPr>
        <w:pStyle w:val="BodyText"/>
        <w:spacing w:before="1"/>
        <w:ind w:left="0"/>
        <w:rPr>
          <w:sz w:val="36"/>
          <w:lang w:val="en-GB"/>
        </w:rPr>
      </w:pPr>
    </w:p>
    <w:p w14:paraId="6861268C" w14:textId="23020E18" w:rsidR="004D0613" w:rsidRPr="00247A1D" w:rsidRDefault="00262775" w:rsidP="00343DBE">
      <w:pPr>
        <w:pStyle w:val="ListParagraph"/>
        <w:numPr>
          <w:ilvl w:val="0"/>
          <w:numId w:val="12"/>
        </w:numPr>
        <w:tabs>
          <w:tab w:val="left" w:pos="638"/>
        </w:tabs>
        <w:ind w:hanging="321"/>
        <w:jc w:val="both"/>
        <w:rPr>
          <w:b/>
          <w:sz w:val="24"/>
          <w:lang w:val="en-GB"/>
        </w:rPr>
      </w:pPr>
      <w:r w:rsidRPr="00247A1D">
        <w:rPr>
          <w:b/>
          <w:sz w:val="24"/>
          <w:lang w:val="en-GB"/>
        </w:rPr>
        <w:t>INFORMATION ON THE ENTREPRENEUR - INVESTOR</w:t>
      </w:r>
    </w:p>
    <w:p w14:paraId="339D12EE" w14:textId="25583730" w:rsidR="00262775" w:rsidRPr="00247A1D" w:rsidRDefault="00262775" w:rsidP="00343DBE">
      <w:pPr>
        <w:pStyle w:val="ListParagraph"/>
        <w:numPr>
          <w:ilvl w:val="1"/>
          <w:numId w:val="12"/>
        </w:numPr>
        <w:tabs>
          <w:tab w:val="left" w:pos="878"/>
        </w:tabs>
        <w:spacing w:before="141"/>
        <w:ind w:hanging="593"/>
        <w:jc w:val="both"/>
        <w:rPr>
          <w:b/>
          <w:sz w:val="24"/>
          <w:lang w:val="en-GB"/>
        </w:rPr>
      </w:pPr>
      <w:r w:rsidRPr="00247A1D">
        <w:rPr>
          <w:b/>
          <w:sz w:val="24"/>
          <w:lang w:val="en-GB"/>
        </w:rPr>
        <w:t>Data and information on the entrepreneur - investor</w:t>
      </w:r>
    </w:p>
    <w:p w14:paraId="05837A50" w14:textId="48C0BF38" w:rsidR="004D0613" w:rsidRPr="00247A1D" w:rsidRDefault="00262775">
      <w:pPr>
        <w:pStyle w:val="BodyText"/>
        <w:spacing w:before="77" w:line="360" w:lineRule="auto"/>
        <w:ind w:right="392"/>
        <w:jc w:val="both"/>
        <w:rPr>
          <w:lang w:val="en-GB"/>
        </w:rPr>
      </w:pPr>
      <w:r w:rsidRPr="00247A1D">
        <w:rPr>
          <w:lang w:val="en-GB"/>
        </w:rPr>
        <w:t>Information on the investor includes all information stated in the register of legal entities (court register and other registries): company, name, address, registration and personal designations, legal form of incorporation, date of incorporation, core business, registered business activities, founders, equity, etc.</w:t>
      </w:r>
    </w:p>
    <w:p w14:paraId="1C98FE6B" w14:textId="77777777" w:rsidR="003441F9" w:rsidRPr="00247A1D" w:rsidRDefault="003441F9">
      <w:pPr>
        <w:pStyle w:val="BodyText"/>
        <w:spacing w:before="1"/>
        <w:ind w:left="0"/>
        <w:rPr>
          <w:sz w:val="36"/>
          <w:lang w:val="en-GB"/>
        </w:rPr>
      </w:pPr>
    </w:p>
    <w:p w14:paraId="23209A15" w14:textId="05E0AC43" w:rsidR="00262775" w:rsidRPr="00247A1D" w:rsidRDefault="00262775" w:rsidP="00343DBE">
      <w:pPr>
        <w:pStyle w:val="ListParagraph"/>
        <w:numPr>
          <w:ilvl w:val="1"/>
          <w:numId w:val="12"/>
        </w:numPr>
        <w:tabs>
          <w:tab w:val="left" w:pos="879"/>
        </w:tabs>
        <w:spacing w:before="1"/>
        <w:ind w:left="878" w:hanging="594"/>
        <w:jc w:val="both"/>
        <w:rPr>
          <w:b/>
          <w:sz w:val="24"/>
          <w:lang w:val="en-GB"/>
        </w:rPr>
      </w:pPr>
      <w:r w:rsidRPr="00247A1D">
        <w:rPr>
          <w:b/>
          <w:sz w:val="24"/>
          <w:lang w:val="en-GB"/>
        </w:rPr>
        <w:t>Vision of the entrepreneurial project</w:t>
      </w:r>
    </w:p>
    <w:p w14:paraId="07838573" w14:textId="77777777" w:rsidR="004D0613" w:rsidRPr="00247A1D" w:rsidRDefault="004D0613" w:rsidP="004D0613">
      <w:pPr>
        <w:pStyle w:val="ListParagraph"/>
        <w:tabs>
          <w:tab w:val="left" w:pos="879"/>
        </w:tabs>
        <w:spacing w:before="1"/>
        <w:ind w:left="878" w:firstLine="0"/>
        <w:jc w:val="both"/>
        <w:rPr>
          <w:b/>
          <w:sz w:val="24"/>
          <w:lang w:val="en-GB"/>
        </w:rPr>
      </w:pPr>
    </w:p>
    <w:p w14:paraId="1EEAE60C" w14:textId="7D930CEC" w:rsidR="004D0613" w:rsidRPr="00247A1D" w:rsidRDefault="00262775">
      <w:pPr>
        <w:pStyle w:val="BodyText"/>
        <w:spacing w:before="140" w:line="360" w:lineRule="auto"/>
        <w:ind w:right="395"/>
        <w:jc w:val="both"/>
        <w:rPr>
          <w:lang w:val="en-GB"/>
        </w:rPr>
      </w:pPr>
      <w:r w:rsidRPr="00247A1D">
        <w:rPr>
          <w:lang w:val="en-GB"/>
        </w:rPr>
        <w:t>The entrepreneurial vision for the project implies the reasons and goals of the investment, the investor’s references, available professional personnel, business goals for the project and also a statement from the investor as to the technical, financial and staff readiness for realization of the construction of the special purpose port and the respective entrepreneurial project along with profitable economic utilization of the maritime demesne throughout the entire duration of the concession.</w:t>
      </w:r>
    </w:p>
    <w:p w14:paraId="67AC212E" w14:textId="7F90705B" w:rsidR="004D0613" w:rsidRPr="00247A1D" w:rsidRDefault="00262775">
      <w:pPr>
        <w:pStyle w:val="BodyText"/>
        <w:spacing w:line="360" w:lineRule="auto"/>
        <w:ind w:right="395"/>
        <w:jc w:val="both"/>
        <w:rPr>
          <w:lang w:val="en-GB"/>
        </w:rPr>
      </w:pPr>
      <w:r w:rsidRPr="00247A1D">
        <w:rPr>
          <w:lang w:val="en-GB"/>
        </w:rPr>
        <w:t>For entrepreneurs and potential investors who have been doing business for less than a year and do not possess information on previous business operations, it is exceptionally important that the entrepreneur make it clear that based on the vision and personal know-how, experience and qualities, he intends to realize the project and do business in line with the planned indicators.</w:t>
      </w:r>
    </w:p>
    <w:p w14:paraId="6477E6E0" w14:textId="77777777" w:rsidR="003441F9" w:rsidRPr="00247A1D" w:rsidRDefault="003441F9">
      <w:pPr>
        <w:pStyle w:val="BodyText"/>
        <w:spacing w:before="1"/>
        <w:ind w:left="0"/>
        <w:rPr>
          <w:sz w:val="36"/>
          <w:lang w:val="en-GB"/>
        </w:rPr>
      </w:pPr>
    </w:p>
    <w:p w14:paraId="2DE19F59" w14:textId="49456B59" w:rsidR="004D0613" w:rsidRPr="00247A1D" w:rsidRDefault="00262775" w:rsidP="00343DBE">
      <w:pPr>
        <w:pStyle w:val="ListParagraph"/>
        <w:numPr>
          <w:ilvl w:val="0"/>
          <w:numId w:val="12"/>
        </w:numPr>
        <w:tabs>
          <w:tab w:val="left" w:pos="638"/>
        </w:tabs>
        <w:ind w:hanging="353"/>
        <w:jc w:val="both"/>
        <w:rPr>
          <w:b/>
          <w:sz w:val="24"/>
          <w:lang w:val="en-GB"/>
        </w:rPr>
      </w:pPr>
      <w:r w:rsidRPr="00247A1D">
        <w:rPr>
          <w:b/>
          <w:sz w:val="24"/>
          <w:lang w:val="en-GB"/>
        </w:rPr>
        <w:t>EXISTING SITUATION AT THE LOCATION OF THE SPECIAL PURPOSE PORT</w:t>
      </w:r>
    </w:p>
    <w:p w14:paraId="0907CB2B" w14:textId="5D95836D" w:rsidR="00262775" w:rsidRPr="00247A1D" w:rsidRDefault="00262775" w:rsidP="00343DBE">
      <w:pPr>
        <w:pStyle w:val="ListParagraph"/>
        <w:numPr>
          <w:ilvl w:val="1"/>
          <w:numId w:val="12"/>
        </w:numPr>
        <w:tabs>
          <w:tab w:val="left" w:pos="878"/>
        </w:tabs>
        <w:spacing w:before="141"/>
        <w:ind w:hanging="593"/>
        <w:jc w:val="both"/>
        <w:rPr>
          <w:b/>
          <w:sz w:val="24"/>
          <w:lang w:val="en-GB"/>
        </w:rPr>
      </w:pPr>
      <w:r w:rsidRPr="00247A1D">
        <w:rPr>
          <w:rFonts w:eastAsia="Calibri" w:cs="Arial"/>
          <w:b/>
          <w:sz w:val="24"/>
          <w:szCs w:val="24"/>
          <w:lang w:val="en-GB"/>
        </w:rPr>
        <w:t>Location</w:t>
      </w:r>
    </w:p>
    <w:p w14:paraId="3EB03213" w14:textId="26664429" w:rsidR="004D0613" w:rsidRPr="00247A1D" w:rsidRDefault="00262775">
      <w:pPr>
        <w:pStyle w:val="BodyText"/>
        <w:spacing w:before="141" w:line="360" w:lineRule="auto"/>
        <w:ind w:right="392"/>
        <w:jc w:val="both"/>
        <w:rPr>
          <w:lang w:val="en-GB"/>
        </w:rPr>
      </w:pPr>
      <w:r w:rsidRPr="00247A1D">
        <w:rPr>
          <w:rFonts w:eastAsia="Calibri" w:cs="Arial"/>
          <w:lang w:val="en-GB"/>
        </w:rPr>
        <w:t>This section presents data on historical, economic, spatial and planning factors relating to the location and its cultural, sporting and tourism development and potential.</w:t>
      </w:r>
    </w:p>
    <w:p w14:paraId="6C638DB6" w14:textId="77777777" w:rsidR="003441F9" w:rsidRPr="00247A1D" w:rsidRDefault="003441F9">
      <w:pPr>
        <w:pStyle w:val="BodyText"/>
        <w:spacing w:before="11"/>
        <w:ind w:left="0"/>
        <w:rPr>
          <w:sz w:val="35"/>
          <w:lang w:val="en-GB"/>
        </w:rPr>
      </w:pPr>
    </w:p>
    <w:p w14:paraId="5D960D32" w14:textId="23706272" w:rsidR="004D0613" w:rsidRPr="00247A1D" w:rsidRDefault="00262775" w:rsidP="00343DBE">
      <w:pPr>
        <w:pStyle w:val="ListParagraph"/>
        <w:numPr>
          <w:ilvl w:val="1"/>
          <w:numId w:val="12"/>
        </w:numPr>
        <w:tabs>
          <w:tab w:val="left" w:pos="878"/>
        </w:tabs>
        <w:ind w:hanging="593"/>
        <w:jc w:val="both"/>
        <w:rPr>
          <w:b/>
          <w:sz w:val="24"/>
          <w:lang w:val="en-GB"/>
        </w:rPr>
      </w:pPr>
      <w:r w:rsidRPr="00247A1D">
        <w:rPr>
          <w:b/>
          <w:sz w:val="24"/>
          <w:lang w:val="en-GB"/>
        </w:rPr>
        <w:t>Macro-location of the port</w:t>
      </w:r>
    </w:p>
    <w:p w14:paraId="6FD27807" w14:textId="2723AFBE" w:rsidR="004D0613" w:rsidRPr="00247A1D" w:rsidRDefault="00262775">
      <w:pPr>
        <w:pStyle w:val="BodyText"/>
        <w:spacing w:before="141" w:line="360" w:lineRule="auto"/>
        <w:ind w:right="397"/>
        <w:jc w:val="both"/>
        <w:rPr>
          <w:lang w:val="en-GB"/>
        </w:rPr>
      </w:pPr>
      <w:r w:rsidRPr="00247A1D">
        <w:rPr>
          <w:lang w:val="en-GB"/>
        </w:rPr>
        <w:t xml:space="preserve">The analysis of the macro-location for the special purpose port provides </w:t>
      </w:r>
      <w:r w:rsidRPr="00247A1D">
        <w:rPr>
          <w:lang w:val="en-GB"/>
        </w:rPr>
        <w:lastRenderedPageBreak/>
        <w:t>information on the maritime characteristics, traffic routes and connections, as well as cultural, historical and natural regional surroundings, the closest urban surroundings and the like, with an emphasis on references to future beach and special purpose port activities.</w:t>
      </w:r>
    </w:p>
    <w:p w14:paraId="1B464848" w14:textId="77777777" w:rsidR="003441F9" w:rsidRPr="00247A1D" w:rsidRDefault="003441F9">
      <w:pPr>
        <w:pStyle w:val="BodyText"/>
        <w:spacing w:before="1"/>
        <w:ind w:left="0"/>
        <w:rPr>
          <w:sz w:val="36"/>
          <w:lang w:val="en-GB"/>
        </w:rPr>
      </w:pPr>
    </w:p>
    <w:p w14:paraId="547285E0" w14:textId="44FF111F" w:rsidR="00262775" w:rsidRPr="00247A1D" w:rsidRDefault="00262775" w:rsidP="00D11071">
      <w:pPr>
        <w:pStyle w:val="ListParagraph"/>
        <w:numPr>
          <w:ilvl w:val="1"/>
          <w:numId w:val="12"/>
        </w:numPr>
        <w:tabs>
          <w:tab w:val="left" w:pos="878"/>
        </w:tabs>
        <w:spacing w:before="1"/>
        <w:ind w:hanging="593"/>
        <w:jc w:val="both"/>
        <w:rPr>
          <w:b/>
          <w:sz w:val="24"/>
          <w:lang w:val="en-GB"/>
        </w:rPr>
      </w:pPr>
      <w:r w:rsidRPr="00247A1D">
        <w:rPr>
          <w:b/>
          <w:sz w:val="24"/>
          <w:lang w:val="en-GB"/>
        </w:rPr>
        <w:t>Micro-location of the port</w:t>
      </w:r>
    </w:p>
    <w:p w14:paraId="399F5F42" w14:textId="77777777" w:rsidR="004D0613" w:rsidRPr="00247A1D" w:rsidRDefault="004D0613" w:rsidP="004D0613">
      <w:pPr>
        <w:pStyle w:val="ListParagraph"/>
        <w:tabs>
          <w:tab w:val="left" w:pos="878"/>
        </w:tabs>
        <w:spacing w:before="1"/>
        <w:ind w:left="877" w:firstLine="0"/>
        <w:jc w:val="both"/>
        <w:rPr>
          <w:b/>
          <w:sz w:val="24"/>
          <w:lang w:val="en-GB"/>
        </w:rPr>
      </w:pPr>
    </w:p>
    <w:p w14:paraId="762E41C9" w14:textId="2B544147" w:rsidR="00262775" w:rsidRPr="00247A1D" w:rsidRDefault="00262775" w:rsidP="004D0613">
      <w:pPr>
        <w:pStyle w:val="BodyText"/>
        <w:spacing w:before="140" w:line="360" w:lineRule="auto"/>
        <w:ind w:right="394"/>
        <w:jc w:val="both"/>
        <w:rPr>
          <w:lang w:val="en-GB"/>
        </w:rPr>
      </w:pPr>
      <w:r w:rsidRPr="00247A1D">
        <w:rPr>
          <w:lang w:val="en-GB"/>
        </w:rPr>
        <w:t>Analysis of the micro-location of the port provides the spatial, infrastructural, traffic and communication characteristics of the location, for instance, opportunities in the spatial development plan, level of infrastructure, i.e., existing and planned telecommunications, water and sewage network, electricity supply, which have lead the investor in terms of selection and specific investments, etc.</w:t>
      </w:r>
    </w:p>
    <w:p w14:paraId="09885B5A" w14:textId="77777777" w:rsidR="004D0613" w:rsidRPr="00247A1D" w:rsidRDefault="004D0613" w:rsidP="004D0613">
      <w:pPr>
        <w:pStyle w:val="BodyText"/>
        <w:spacing w:before="140" w:line="360" w:lineRule="auto"/>
        <w:ind w:right="394"/>
        <w:jc w:val="both"/>
        <w:rPr>
          <w:lang w:val="en-GB"/>
        </w:rPr>
      </w:pPr>
    </w:p>
    <w:p w14:paraId="65A72D9E" w14:textId="241CFBF6" w:rsidR="004D0613" w:rsidRPr="00247A1D" w:rsidRDefault="00262775" w:rsidP="00D11071">
      <w:pPr>
        <w:pStyle w:val="ListParagraph"/>
        <w:numPr>
          <w:ilvl w:val="0"/>
          <w:numId w:val="12"/>
        </w:numPr>
        <w:tabs>
          <w:tab w:val="left" w:pos="638"/>
        </w:tabs>
        <w:spacing w:before="1"/>
        <w:ind w:hanging="353"/>
        <w:rPr>
          <w:b/>
          <w:sz w:val="24"/>
          <w:lang w:val="en-GB"/>
        </w:rPr>
      </w:pPr>
      <w:r w:rsidRPr="00247A1D">
        <w:rPr>
          <w:b/>
          <w:sz w:val="24"/>
          <w:lang w:val="en-GB"/>
        </w:rPr>
        <w:t>TECHNOLOGICAL AND TECHNICAL ELEMENTS OF THE INVESTMENT</w:t>
      </w:r>
    </w:p>
    <w:p w14:paraId="34110820" w14:textId="27A3B3BC" w:rsidR="004D0613" w:rsidRPr="00247A1D" w:rsidRDefault="00262775">
      <w:pPr>
        <w:pStyle w:val="BodyText"/>
        <w:spacing w:before="140" w:line="360" w:lineRule="auto"/>
        <w:ind w:right="392"/>
        <w:jc w:val="both"/>
        <w:rPr>
          <w:lang w:val="en-GB"/>
        </w:rPr>
      </w:pPr>
      <w:r w:rsidRPr="00247A1D">
        <w:rPr>
          <w:lang w:val="en-GB"/>
        </w:rPr>
        <w:t xml:space="preserve">This section needs to present realistic planning of all technical and technological elements, including organization as well as financial and economic effects, arising from all economic activities during the concession and economic utilization of the port, as essential for presuming the success of the investment project, and is to contain </w:t>
      </w:r>
      <w:proofErr w:type="gramStart"/>
      <w:r w:rsidRPr="00247A1D">
        <w:rPr>
          <w:lang w:val="en-GB"/>
        </w:rPr>
        <w:t>in particular the</w:t>
      </w:r>
      <w:proofErr w:type="gramEnd"/>
      <w:r w:rsidRPr="00247A1D">
        <w:rPr>
          <w:lang w:val="en-GB"/>
        </w:rPr>
        <w:t xml:space="preserve"> following:</w:t>
      </w:r>
    </w:p>
    <w:p w14:paraId="460B4A81" w14:textId="77777777" w:rsidR="003441F9" w:rsidRPr="00247A1D" w:rsidRDefault="003441F9">
      <w:pPr>
        <w:pStyle w:val="BodyText"/>
        <w:ind w:left="0"/>
        <w:rPr>
          <w:sz w:val="36"/>
          <w:lang w:val="en-GB"/>
        </w:rPr>
      </w:pPr>
    </w:p>
    <w:p w14:paraId="572F0DA2" w14:textId="41B6FA39" w:rsidR="004D0613" w:rsidRPr="00247A1D" w:rsidRDefault="00262775">
      <w:pPr>
        <w:pStyle w:val="BodyText"/>
        <w:rPr>
          <w:b/>
          <w:lang w:val="en-GB"/>
        </w:rPr>
      </w:pPr>
      <w:r w:rsidRPr="00247A1D">
        <w:rPr>
          <w:b/>
          <w:lang w:val="en-GB"/>
        </w:rPr>
        <w:t>STRUCTURE AND ELEMENTS OF THE OVERALL PLANNED INVESTMENT</w:t>
      </w:r>
    </w:p>
    <w:p w14:paraId="79027A48" w14:textId="77777777" w:rsidR="004D0613" w:rsidRPr="00247A1D" w:rsidRDefault="004D0613" w:rsidP="004D0613">
      <w:pPr>
        <w:pStyle w:val="BodyText"/>
        <w:ind w:left="0"/>
        <w:rPr>
          <w:b/>
          <w:lang w:val="en-GB"/>
        </w:rPr>
      </w:pPr>
    </w:p>
    <w:p w14:paraId="610D4905" w14:textId="0D6EF5A9" w:rsidR="004D0613" w:rsidRPr="00247A1D" w:rsidRDefault="00262775">
      <w:pPr>
        <w:pStyle w:val="BodyText"/>
        <w:spacing w:before="140" w:line="360" w:lineRule="auto"/>
        <w:ind w:right="397"/>
        <w:jc w:val="both"/>
        <w:rPr>
          <w:lang w:val="en-GB"/>
        </w:rPr>
      </w:pPr>
      <w:r w:rsidRPr="00247A1D">
        <w:rPr>
          <w:lang w:val="en-GB"/>
        </w:rPr>
        <w:t>The total planned investment as a criterion for granting the concession is expressed in a bill-of-quantities type of description of activities, allocation and amounts in terms of the economic feasibility study and is based on the following elements:</w:t>
      </w:r>
    </w:p>
    <w:p w14:paraId="1E034D05" w14:textId="30F79A75" w:rsidR="003441F9" w:rsidRPr="00247A1D" w:rsidRDefault="004019D3">
      <w:pPr>
        <w:pStyle w:val="ListParagraph"/>
        <w:numPr>
          <w:ilvl w:val="0"/>
          <w:numId w:val="1"/>
        </w:numPr>
        <w:tabs>
          <w:tab w:val="left" w:pos="1037"/>
        </w:tabs>
        <w:spacing w:before="2"/>
        <w:rPr>
          <w:b/>
          <w:sz w:val="24"/>
          <w:lang w:val="en-GB"/>
        </w:rPr>
      </w:pPr>
      <w:r w:rsidRPr="00247A1D">
        <w:rPr>
          <w:b/>
          <w:sz w:val="24"/>
          <w:lang w:val="en-GB"/>
        </w:rPr>
        <w:t>Carrying out the construction works</w:t>
      </w:r>
    </w:p>
    <w:p w14:paraId="0A4021F0" w14:textId="5962A557" w:rsidR="004D0613" w:rsidRPr="00247A1D" w:rsidRDefault="004019D3" w:rsidP="004D0613">
      <w:pPr>
        <w:pStyle w:val="BodyText"/>
        <w:spacing w:before="141" w:line="360" w:lineRule="auto"/>
        <w:ind w:left="1036" w:right="394"/>
        <w:jc w:val="both"/>
        <w:rPr>
          <w:lang w:val="en-GB"/>
        </w:rPr>
      </w:pPr>
      <w:r w:rsidRPr="00247A1D">
        <w:rPr>
          <w:lang w:val="en-GB"/>
        </w:rPr>
        <w:t>It includes works on the sea and land; levelling of the terrain, excavation of the sea bottom and filling it, construction of the port substructure (infrastructure) and superstructure – constructed facilities, civil engineering and mechanical projects based on the description and content of fixed assets – working capital.</w:t>
      </w:r>
    </w:p>
    <w:p w14:paraId="647708A5" w14:textId="25ED5877" w:rsidR="003441F9" w:rsidRPr="00247A1D" w:rsidRDefault="00771DF2">
      <w:pPr>
        <w:pStyle w:val="ListParagraph"/>
        <w:numPr>
          <w:ilvl w:val="0"/>
          <w:numId w:val="1"/>
        </w:numPr>
        <w:tabs>
          <w:tab w:val="left" w:pos="1037"/>
        </w:tabs>
        <w:spacing w:line="281" w:lineRule="exact"/>
        <w:rPr>
          <w:b/>
          <w:sz w:val="24"/>
          <w:lang w:val="en-GB"/>
        </w:rPr>
      </w:pPr>
      <w:r w:rsidRPr="00247A1D">
        <w:rPr>
          <w:b/>
          <w:sz w:val="24"/>
          <w:lang w:val="en-GB"/>
        </w:rPr>
        <w:t>Procurement and installation of equipment</w:t>
      </w:r>
    </w:p>
    <w:p w14:paraId="2E17EE74" w14:textId="10160FD6" w:rsidR="00771DF2" w:rsidRPr="00247A1D" w:rsidRDefault="00771DF2">
      <w:pPr>
        <w:pStyle w:val="BodyText"/>
        <w:spacing w:before="141" w:line="360" w:lineRule="auto"/>
        <w:ind w:left="1036" w:right="397"/>
        <w:jc w:val="both"/>
        <w:rPr>
          <w:lang w:val="en-GB"/>
        </w:rPr>
      </w:pPr>
      <w:r w:rsidRPr="00247A1D">
        <w:rPr>
          <w:lang w:val="en-GB"/>
        </w:rPr>
        <w:lastRenderedPageBreak/>
        <w:t>Planned production and transfer equipment, devices and facilities, facility and business inventory based on the description and content of fixed assets – working capital.</w:t>
      </w:r>
    </w:p>
    <w:p w14:paraId="4902D6AB" w14:textId="1D679E88" w:rsidR="003441F9" w:rsidRPr="00247A1D" w:rsidRDefault="00771DF2">
      <w:pPr>
        <w:pStyle w:val="ListParagraph"/>
        <w:numPr>
          <w:ilvl w:val="0"/>
          <w:numId w:val="1"/>
        </w:numPr>
        <w:tabs>
          <w:tab w:val="left" w:pos="1037"/>
        </w:tabs>
        <w:spacing w:line="281" w:lineRule="exact"/>
        <w:rPr>
          <w:b/>
          <w:sz w:val="24"/>
          <w:lang w:val="en-GB"/>
        </w:rPr>
      </w:pPr>
      <w:r w:rsidRPr="00247A1D">
        <w:rPr>
          <w:b/>
          <w:sz w:val="24"/>
          <w:lang w:val="en-GB"/>
        </w:rPr>
        <w:t>Deadlines for construction and installation</w:t>
      </w:r>
    </w:p>
    <w:p w14:paraId="5A8D541C" w14:textId="74F36B20" w:rsidR="00771DF2" w:rsidRPr="00247A1D" w:rsidRDefault="00771DF2">
      <w:pPr>
        <w:pStyle w:val="BodyText"/>
        <w:spacing w:before="140" w:line="360" w:lineRule="auto"/>
        <w:ind w:left="1036" w:right="398"/>
        <w:jc w:val="both"/>
        <w:rPr>
          <w:lang w:val="en-GB"/>
        </w:rPr>
      </w:pPr>
      <w:r w:rsidRPr="00247A1D">
        <w:rPr>
          <w:lang w:val="en-GB"/>
        </w:rPr>
        <w:t>Planning the total investment besides the investment value also requires defining the deadline in which the planned investment is to be realised, i.e., in which the construction and equipping of facilities on the port infrastructure and superstructure are to be completed, as well as employing and training of persons for complete functionality and economic use of the special purpose port.</w:t>
      </w:r>
    </w:p>
    <w:p w14:paraId="6AF79BA2" w14:textId="06E90927" w:rsidR="004D0613" w:rsidRPr="00247A1D" w:rsidRDefault="00262775">
      <w:pPr>
        <w:pStyle w:val="BodyText"/>
        <w:spacing w:before="77" w:line="360" w:lineRule="auto"/>
        <w:ind w:right="392"/>
        <w:jc w:val="both"/>
        <w:rPr>
          <w:lang w:val="en-GB"/>
        </w:rPr>
      </w:pPr>
      <w:r w:rsidRPr="00247A1D">
        <w:rPr>
          <w:lang w:val="en-GB"/>
        </w:rPr>
        <w:t xml:space="preserve">For realisation of the project for constructing the special purpose port – </w:t>
      </w:r>
      <w:proofErr w:type="spellStart"/>
      <w:r w:rsidRPr="00247A1D">
        <w:rPr>
          <w:lang w:val="en-GB"/>
        </w:rPr>
        <w:t>Krmena</w:t>
      </w:r>
      <w:proofErr w:type="spellEnd"/>
      <w:r w:rsidRPr="00247A1D">
        <w:rPr>
          <w:lang w:val="en-GB"/>
        </w:rPr>
        <w:t xml:space="preserve"> nautical tourism port, the determined deadline is a total of 5 years which begins on the day after signing the agreement on the regulation of mutual rights and obligations with the selected most favourable bidder. Within the total respective period, the preparatory period for drafting the documentation and obtaining the location and/or construction permits, may not exceed 2 years starting on the day of concluding the agreement on the regulation of mutual rights and obligations.</w:t>
      </w:r>
    </w:p>
    <w:p w14:paraId="6BFBEB49" w14:textId="40607E8D" w:rsidR="004D0613" w:rsidRPr="00247A1D" w:rsidRDefault="00262775">
      <w:pPr>
        <w:pStyle w:val="BodyText"/>
        <w:spacing w:before="1" w:line="360" w:lineRule="auto"/>
        <w:ind w:right="393"/>
        <w:jc w:val="both"/>
        <w:rPr>
          <w:lang w:val="en-GB"/>
        </w:rPr>
      </w:pPr>
      <w:r w:rsidRPr="00247A1D">
        <w:rPr>
          <w:lang w:val="en-GB"/>
        </w:rPr>
        <w:t>Based on the conducted analysis of the activities and preliminary design for the beach and special purpose port – berth, the result of which is the appropriate technological and technical solution, all the necessary assets are selected – fixed assets, those directly linked to the process of economic use or production, as well as other fundamental assets in the special purpose port.</w:t>
      </w:r>
    </w:p>
    <w:p w14:paraId="18DF73E3" w14:textId="7CB19D53" w:rsidR="004D0613" w:rsidRPr="00247A1D" w:rsidRDefault="00262775">
      <w:pPr>
        <w:pStyle w:val="BodyText"/>
        <w:spacing w:before="2" w:line="360" w:lineRule="auto"/>
        <w:ind w:right="394"/>
        <w:jc w:val="both"/>
        <w:rPr>
          <w:lang w:val="en-GB"/>
        </w:rPr>
      </w:pPr>
      <w:r w:rsidRPr="00247A1D">
        <w:rPr>
          <w:lang w:val="en-GB"/>
        </w:rPr>
        <w:t>The application of the selected technology may rely on various technical solutions. Therefore, it is important that in addition to the Economic Feasibility Study, besides the stipulated conceptual design, that all other design document be submitted (preliminary project, main design, other technical documentation for obtaining the construction permit, and the like). The starting point of other financial calculations which are done in terms of financial aspects of the Economic Feasibility Study (investments in fixed and working capital, costs of business and price of costing services and products) are physical data from analysis of the technical and technological solutions and serve to determine the structure of necessary resources and capacities.</w:t>
      </w:r>
    </w:p>
    <w:p w14:paraId="399433BA" w14:textId="77348F04" w:rsidR="004D0613" w:rsidRPr="00247A1D" w:rsidRDefault="00262775">
      <w:pPr>
        <w:pStyle w:val="BodyText"/>
        <w:spacing w:line="360" w:lineRule="auto"/>
        <w:ind w:right="392"/>
        <w:jc w:val="both"/>
        <w:rPr>
          <w:lang w:val="en-GB"/>
        </w:rPr>
      </w:pPr>
      <w:r w:rsidRPr="00247A1D">
        <w:rPr>
          <w:lang w:val="en-GB"/>
        </w:rPr>
        <w:lastRenderedPageBreak/>
        <w:t>The total investment expenditure, i.e., the planned total investments does not need to include the costs of current and ongoing maintenance or replacement of construction elements, assemblies, devices and equipment throughout the duration of the concession, nor costs of regular testing and attests, especially not operating expenditure for future promotional activities, advertising and the like. An exception should be applied with respect to environmental protection as a public interest which is apparent and protected by implementation of regular testing and monitoring of the eco system.</w:t>
      </w:r>
    </w:p>
    <w:p w14:paraId="725294BD" w14:textId="77777777" w:rsidR="003441F9" w:rsidRPr="00247A1D" w:rsidRDefault="003441F9">
      <w:pPr>
        <w:pStyle w:val="BodyText"/>
        <w:ind w:left="0"/>
        <w:rPr>
          <w:sz w:val="36"/>
          <w:lang w:val="en-GB"/>
        </w:rPr>
      </w:pPr>
    </w:p>
    <w:p w14:paraId="315522D3" w14:textId="3623F97D" w:rsidR="004D0613" w:rsidRPr="00247A1D" w:rsidRDefault="00A150E0" w:rsidP="00D11071">
      <w:pPr>
        <w:pStyle w:val="ListParagraph"/>
        <w:numPr>
          <w:ilvl w:val="1"/>
          <w:numId w:val="11"/>
        </w:numPr>
        <w:tabs>
          <w:tab w:val="left" w:pos="960"/>
        </w:tabs>
        <w:spacing w:before="1"/>
        <w:ind w:hanging="675"/>
        <w:jc w:val="both"/>
        <w:rPr>
          <w:b/>
          <w:sz w:val="24"/>
          <w:lang w:val="en-GB"/>
        </w:rPr>
      </w:pPr>
      <w:r w:rsidRPr="00247A1D">
        <w:rPr>
          <w:b/>
          <w:sz w:val="24"/>
          <w:lang w:val="en-GB"/>
        </w:rPr>
        <w:t>T</w:t>
      </w:r>
      <w:r w:rsidR="00262775" w:rsidRPr="00247A1D">
        <w:rPr>
          <w:b/>
          <w:sz w:val="24"/>
          <w:lang w:val="en-GB"/>
        </w:rPr>
        <w:t>echnological elements</w:t>
      </w:r>
    </w:p>
    <w:p w14:paraId="073726E4" w14:textId="01813F22" w:rsidR="004D0613" w:rsidRPr="00247A1D" w:rsidRDefault="00262775">
      <w:pPr>
        <w:pStyle w:val="BodyText"/>
        <w:spacing w:before="140"/>
        <w:jc w:val="both"/>
        <w:rPr>
          <w:lang w:val="en-GB"/>
        </w:rPr>
      </w:pPr>
      <w:r w:rsidRPr="00247A1D">
        <w:rPr>
          <w:lang w:val="en-GB"/>
        </w:rPr>
        <w:t>The following activities are performed on the nautical tourism port:</w:t>
      </w:r>
    </w:p>
    <w:p w14:paraId="3B20FA66" w14:textId="1C42170A" w:rsidR="009A49DA" w:rsidRPr="00247A1D" w:rsidRDefault="00E72286" w:rsidP="00262775">
      <w:pPr>
        <w:pStyle w:val="ListParagraph"/>
        <w:numPr>
          <w:ilvl w:val="0"/>
          <w:numId w:val="10"/>
        </w:numPr>
        <w:tabs>
          <w:tab w:val="left" w:pos="1036"/>
          <w:tab w:val="left" w:pos="1037"/>
        </w:tabs>
        <w:spacing w:before="140" w:line="360" w:lineRule="auto"/>
        <w:rPr>
          <w:sz w:val="24"/>
          <w:lang w:val="en-GB"/>
        </w:rPr>
      </w:pPr>
      <w:r w:rsidRPr="00247A1D">
        <w:rPr>
          <w:sz w:val="24"/>
          <w:lang w:val="en-GB"/>
        </w:rPr>
        <w:t>receiving boats at yearly and multi-year moorings,</w:t>
      </w:r>
    </w:p>
    <w:p w14:paraId="6D963F1A" w14:textId="34D56012" w:rsidR="009A49DA" w:rsidRPr="00247A1D" w:rsidRDefault="00E72286" w:rsidP="00262775">
      <w:pPr>
        <w:pStyle w:val="ListParagraph"/>
        <w:numPr>
          <w:ilvl w:val="0"/>
          <w:numId w:val="10"/>
        </w:numPr>
        <w:tabs>
          <w:tab w:val="left" w:pos="1036"/>
          <w:tab w:val="left" w:pos="1037"/>
        </w:tabs>
        <w:spacing w:before="140" w:line="360" w:lineRule="auto"/>
        <w:rPr>
          <w:sz w:val="24"/>
          <w:lang w:val="en-GB"/>
        </w:rPr>
      </w:pPr>
      <w:r w:rsidRPr="00247A1D">
        <w:rPr>
          <w:sz w:val="24"/>
          <w:lang w:val="en-GB"/>
        </w:rPr>
        <w:t>receiving boats in transit via sea or land,</w:t>
      </w:r>
    </w:p>
    <w:p w14:paraId="2ED17FD6" w14:textId="0CAF1C17" w:rsidR="009A49DA" w:rsidRPr="00247A1D" w:rsidRDefault="00E72286" w:rsidP="00262775">
      <w:pPr>
        <w:pStyle w:val="ListParagraph"/>
        <w:numPr>
          <w:ilvl w:val="0"/>
          <w:numId w:val="10"/>
        </w:numPr>
        <w:tabs>
          <w:tab w:val="left" w:pos="1036"/>
          <w:tab w:val="left" w:pos="1037"/>
        </w:tabs>
        <w:spacing w:before="76" w:line="360" w:lineRule="auto"/>
        <w:rPr>
          <w:sz w:val="24"/>
          <w:lang w:val="en-GB"/>
        </w:rPr>
      </w:pPr>
      <w:r w:rsidRPr="00247A1D">
        <w:rPr>
          <w:sz w:val="24"/>
          <w:lang w:val="en-GB"/>
        </w:rPr>
        <w:t>accommodating boats on dry docks,</w:t>
      </w:r>
    </w:p>
    <w:p w14:paraId="6826780E" w14:textId="0BD5306A" w:rsidR="009A49DA" w:rsidRPr="00247A1D" w:rsidRDefault="00E72286" w:rsidP="00262775">
      <w:pPr>
        <w:pStyle w:val="ListParagraph"/>
        <w:numPr>
          <w:ilvl w:val="0"/>
          <w:numId w:val="10"/>
        </w:numPr>
        <w:tabs>
          <w:tab w:val="left" w:pos="1036"/>
          <w:tab w:val="left" w:pos="1037"/>
        </w:tabs>
        <w:spacing w:before="143" w:line="360" w:lineRule="auto"/>
        <w:rPr>
          <w:sz w:val="24"/>
          <w:lang w:val="en-GB"/>
        </w:rPr>
      </w:pPr>
      <w:r w:rsidRPr="00247A1D">
        <w:rPr>
          <w:sz w:val="24"/>
          <w:lang w:val="en-GB"/>
        </w:rPr>
        <w:t>lifting and lowering boats and small boats from / into the sea,</w:t>
      </w:r>
    </w:p>
    <w:p w14:paraId="5CDD91B1" w14:textId="460DCBEB" w:rsidR="009A49DA" w:rsidRPr="00247A1D" w:rsidRDefault="00E72286" w:rsidP="00262775">
      <w:pPr>
        <w:pStyle w:val="ListParagraph"/>
        <w:numPr>
          <w:ilvl w:val="0"/>
          <w:numId w:val="10"/>
        </w:numPr>
        <w:tabs>
          <w:tab w:val="left" w:pos="1036"/>
          <w:tab w:val="left" w:pos="1037"/>
        </w:tabs>
        <w:spacing w:before="140" w:line="360" w:lineRule="auto"/>
        <w:ind w:right="395"/>
        <w:rPr>
          <w:sz w:val="24"/>
          <w:lang w:val="en-GB"/>
        </w:rPr>
      </w:pPr>
      <w:r w:rsidRPr="00247A1D">
        <w:rPr>
          <w:sz w:val="24"/>
          <w:lang w:val="en-GB"/>
        </w:rPr>
        <w:t>servicing services on bigger and smaller boats (fixing breakdowns, replacing parts and the like),</w:t>
      </w:r>
    </w:p>
    <w:p w14:paraId="50184F86" w14:textId="277596B4" w:rsidR="009A49DA" w:rsidRPr="00247A1D" w:rsidRDefault="00E72286" w:rsidP="00262775">
      <w:pPr>
        <w:pStyle w:val="ListParagraph"/>
        <w:numPr>
          <w:ilvl w:val="0"/>
          <w:numId w:val="10"/>
        </w:numPr>
        <w:tabs>
          <w:tab w:val="left" w:pos="1036"/>
          <w:tab w:val="left" w:pos="1037"/>
        </w:tabs>
        <w:spacing w:before="10" w:line="360" w:lineRule="auto"/>
        <w:rPr>
          <w:sz w:val="24"/>
          <w:lang w:val="en-GB"/>
        </w:rPr>
      </w:pPr>
      <w:r w:rsidRPr="00247A1D">
        <w:rPr>
          <w:sz w:val="24"/>
          <w:lang w:val="en-GB"/>
        </w:rPr>
        <w:t>automobile parking lot,</w:t>
      </w:r>
    </w:p>
    <w:p w14:paraId="7D4AD3C1" w14:textId="757E3756" w:rsidR="009A49DA" w:rsidRPr="00247A1D" w:rsidRDefault="00E72286" w:rsidP="00262775">
      <w:pPr>
        <w:pStyle w:val="ListParagraph"/>
        <w:numPr>
          <w:ilvl w:val="0"/>
          <w:numId w:val="10"/>
        </w:numPr>
        <w:tabs>
          <w:tab w:val="left" w:pos="1037"/>
        </w:tabs>
        <w:spacing w:before="143" w:line="360" w:lineRule="auto"/>
        <w:ind w:right="398"/>
        <w:jc w:val="both"/>
        <w:rPr>
          <w:sz w:val="24"/>
          <w:lang w:val="en-GB"/>
        </w:rPr>
      </w:pPr>
      <w:r w:rsidRPr="00247A1D">
        <w:rPr>
          <w:sz w:val="24"/>
          <w:lang w:val="en-GB"/>
        </w:rPr>
        <w:t>functional services for tourists and boating enthusiasts (reception, agency, bank, sailors, sanitary amenities, laundry amenities, supporting technical servicing),</w:t>
      </w:r>
    </w:p>
    <w:p w14:paraId="1E8F6B9B" w14:textId="349ABB08" w:rsidR="009A49DA" w:rsidRPr="00247A1D" w:rsidRDefault="00E72286" w:rsidP="00262775">
      <w:pPr>
        <w:pStyle w:val="ListParagraph"/>
        <w:numPr>
          <w:ilvl w:val="0"/>
          <w:numId w:val="10"/>
        </w:numPr>
        <w:tabs>
          <w:tab w:val="left" w:pos="1036"/>
          <w:tab w:val="left" w:pos="1037"/>
          <w:tab w:val="left" w:pos="2399"/>
          <w:tab w:val="left" w:pos="3416"/>
          <w:tab w:val="left" w:pos="4565"/>
          <w:tab w:val="left" w:pos="6062"/>
          <w:tab w:val="left" w:pos="7338"/>
          <w:tab w:val="left" w:pos="8535"/>
        </w:tabs>
        <w:spacing w:before="1" w:line="360" w:lineRule="auto"/>
        <w:ind w:right="399"/>
        <w:rPr>
          <w:sz w:val="24"/>
          <w:lang w:val="en-GB"/>
        </w:rPr>
      </w:pPr>
      <w:r w:rsidRPr="00247A1D">
        <w:rPr>
          <w:sz w:val="24"/>
          <w:lang w:val="en-GB"/>
        </w:rPr>
        <w:t>retail services (foodstuffs, nautical equipment, newspapers, local souvenirs),</w:t>
      </w:r>
    </w:p>
    <w:p w14:paraId="10B7C12B" w14:textId="45FB38D2" w:rsidR="00E72286" w:rsidRPr="00247A1D" w:rsidRDefault="00E72286" w:rsidP="00262775">
      <w:pPr>
        <w:pStyle w:val="ListParagraph"/>
        <w:numPr>
          <w:ilvl w:val="0"/>
          <w:numId w:val="10"/>
        </w:numPr>
        <w:tabs>
          <w:tab w:val="left" w:pos="1036"/>
          <w:tab w:val="left" w:pos="1037"/>
        </w:tabs>
        <w:spacing w:before="7" w:line="360" w:lineRule="auto"/>
        <w:ind w:right="396"/>
        <w:rPr>
          <w:sz w:val="24"/>
          <w:lang w:val="en-GB"/>
        </w:rPr>
      </w:pPr>
      <w:r w:rsidRPr="00247A1D">
        <w:rPr>
          <w:sz w:val="24"/>
          <w:lang w:val="en-GB"/>
        </w:rPr>
        <w:t>hospitality services (restaurant, café bar, massage studio, facial and body care, hairdressing salon),</w:t>
      </w:r>
    </w:p>
    <w:p w14:paraId="02BAE44A" w14:textId="5A19926B" w:rsidR="009A49DA" w:rsidRPr="00247A1D" w:rsidRDefault="00E72286" w:rsidP="00262775">
      <w:pPr>
        <w:pStyle w:val="ListParagraph"/>
        <w:numPr>
          <w:ilvl w:val="0"/>
          <w:numId w:val="10"/>
        </w:numPr>
        <w:tabs>
          <w:tab w:val="left" w:pos="1036"/>
          <w:tab w:val="left" w:pos="1037"/>
        </w:tabs>
        <w:spacing w:before="10" w:line="360" w:lineRule="auto"/>
        <w:ind w:right="402"/>
        <w:rPr>
          <w:sz w:val="24"/>
          <w:lang w:val="en-GB"/>
        </w:rPr>
      </w:pPr>
      <w:r w:rsidRPr="00247A1D">
        <w:rPr>
          <w:sz w:val="24"/>
          <w:lang w:val="en-GB"/>
        </w:rPr>
        <w:t xml:space="preserve">club premises for </w:t>
      </w:r>
      <w:r w:rsidR="00894174" w:rsidRPr="00247A1D">
        <w:rPr>
          <w:sz w:val="24"/>
          <w:lang w:val="en-GB"/>
        </w:rPr>
        <w:t>stays by boating enthusiasts, entertainment park with amenities for children,</w:t>
      </w:r>
    </w:p>
    <w:p w14:paraId="3EB6E72B" w14:textId="34F9944A" w:rsidR="009A49DA" w:rsidRPr="00247A1D" w:rsidRDefault="00894174" w:rsidP="00262775">
      <w:pPr>
        <w:pStyle w:val="ListParagraph"/>
        <w:numPr>
          <w:ilvl w:val="0"/>
          <w:numId w:val="10"/>
        </w:numPr>
        <w:tabs>
          <w:tab w:val="left" w:pos="1036"/>
          <w:tab w:val="left" w:pos="1037"/>
        </w:tabs>
        <w:spacing w:before="11" w:line="360" w:lineRule="auto"/>
        <w:rPr>
          <w:sz w:val="24"/>
          <w:lang w:val="en-GB"/>
        </w:rPr>
      </w:pPr>
      <w:r w:rsidRPr="00247A1D">
        <w:rPr>
          <w:sz w:val="24"/>
          <w:lang w:val="en-GB"/>
        </w:rPr>
        <w:t>various agency services,</w:t>
      </w:r>
    </w:p>
    <w:p w14:paraId="35D78094" w14:textId="19EEFDE3" w:rsidR="009A49DA" w:rsidRPr="00247A1D" w:rsidRDefault="00894174" w:rsidP="00262775">
      <w:pPr>
        <w:pStyle w:val="ListParagraph"/>
        <w:numPr>
          <w:ilvl w:val="0"/>
          <w:numId w:val="10"/>
        </w:numPr>
        <w:tabs>
          <w:tab w:val="left" w:pos="1036"/>
          <w:tab w:val="left" w:pos="1037"/>
        </w:tabs>
        <w:spacing w:before="142" w:line="360" w:lineRule="auto"/>
        <w:rPr>
          <w:sz w:val="24"/>
          <w:lang w:val="en-GB"/>
        </w:rPr>
      </w:pPr>
      <w:r w:rsidRPr="00247A1D">
        <w:rPr>
          <w:sz w:val="24"/>
          <w:lang w:val="en-GB"/>
        </w:rPr>
        <w:t>Renting out of vessels (chartering), crew replacement</w:t>
      </w:r>
    </w:p>
    <w:p w14:paraId="0A83EC82" w14:textId="6D5FFD62" w:rsidR="009A49DA" w:rsidRPr="00247A1D" w:rsidRDefault="00894174">
      <w:pPr>
        <w:pStyle w:val="BodyText"/>
        <w:tabs>
          <w:tab w:val="left" w:pos="4770"/>
        </w:tabs>
        <w:spacing w:before="141" w:line="360" w:lineRule="auto"/>
        <w:ind w:right="464"/>
        <w:rPr>
          <w:lang w:val="en-GB"/>
        </w:rPr>
      </w:pPr>
      <w:proofErr w:type="gramStart"/>
      <w:r w:rsidRPr="00247A1D">
        <w:rPr>
          <w:lang w:val="en-GB"/>
        </w:rPr>
        <w:t>All of</w:t>
      </w:r>
      <w:proofErr w:type="gramEnd"/>
      <w:r w:rsidRPr="00247A1D">
        <w:rPr>
          <w:lang w:val="en-GB"/>
        </w:rPr>
        <w:t xml:space="preserve"> the stated activities are undertaken on land and sea premises of the port.</w:t>
      </w:r>
    </w:p>
    <w:p w14:paraId="53EFEFA5" w14:textId="77777777" w:rsidR="003441F9" w:rsidRPr="00247A1D" w:rsidRDefault="003441F9">
      <w:pPr>
        <w:pStyle w:val="BodyText"/>
        <w:spacing w:before="11"/>
        <w:ind w:left="0"/>
        <w:rPr>
          <w:sz w:val="35"/>
          <w:lang w:val="en-GB"/>
        </w:rPr>
      </w:pPr>
    </w:p>
    <w:p w14:paraId="36C96FB3" w14:textId="1443C578" w:rsidR="003441F9" w:rsidRPr="00247A1D" w:rsidRDefault="00EE7626">
      <w:pPr>
        <w:pStyle w:val="ListParagraph"/>
        <w:numPr>
          <w:ilvl w:val="2"/>
          <w:numId w:val="11"/>
        </w:numPr>
        <w:tabs>
          <w:tab w:val="left" w:pos="1118"/>
        </w:tabs>
        <w:ind w:hanging="801"/>
        <w:rPr>
          <w:b/>
          <w:sz w:val="24"/>
          <w:lang w:val="en-GB"/>
        </w:rPr>
      </w:pPr>
      <w:r w:rsidRPr="00247A1D">
        <w:rPr>
          <w:b/>
          <w:sz w:val="24"/>
          <w:lang w:val="en-GB"/>
        </w:rPr>
        <w:t>Amenities on sea</w:t>
      </w:r>
    </w:p>
    <w:p w14:paraId="79235A0C" w14:textId="2B893CEB" w:rsidR="009A49DA" w:rsidRPr="00247A1D" w:rsidRDefault="004C3603" w:rsidP="00370F33">
      <w:pPr>
        <w:pStyle w:val="BodyText"/>
        <w:spacing w:before="2" w:line="360" w:lineRule="auto"/>
        <w:rPr>
          <w:lang w:val="en-GB"/>
        </w:rPr>
      </w:pPr>
      <w:r w:rsidRPr="00247A1D">
        <w:rPr>
          <w:lang w:val="en-GB"/>
        </w:rPr>
        <w:t xml:space="preserve">The sea part of the nautical tourism port comprises </w:t>
      </w:r>
      <w:r w:rsidR="009F7C3E" w:rsidRPr="00247A1D">
        <w:rPr>
          <w:lang w:val="en-GB"/>
        </w:rPr>
        <w:t>ordinarily of a breakwater (primary and/or secondary), piers and developed foreshore berths and accesses.</w:t>
      </w:r>
    </w:p>
    <w:p w14:paraId="4AF2BB58" w14:textId="6284F2B6" w:rsidR="009F7C3E" w:rsidRPr="00247A1D" w:rsidRDefault="009F7C3E" w:rsidP="00370F33">
      <w:pPr>
        <w:pStyle w:val="BodyText"/>
        <w:spacing w:before="2" w:line="360" w:lineRule="auto"/>
        <w:rPr>
          <w:lang w:val="en-GB"/>
        </w:rPr>
      </w:pPr>
      <w:r w:rsidRPr="00247A1D">
        <w:rPr>
          <w:lang w:val="en-GB"/>
        </w:rPr>
        <w:t>Sea part (water area):</w:t>
      </w:r>
    </w:p>
    <w:p w14:paraId="7F2095FF" w14:textId="29503F91" w:rsidR="009A49DA" w:rsidRPr="00247A1D" w:rsidRDefault="00370F33">
      <w:pPr>
        <w:pStyle w:val="ListParagraph"/>
        <w:numPr>
          <w:ilvl w:val="3"/>
          <w:numId w:val="11"/>
        </w:numPr>
        <w:tabs>
          <w:tab w:val="left" w:pos="1036"/>
          <w:tab w:val="left" w:pos="1037"/>
        </w:tabs>
        <w:spacing w:before="140" w:line="352" w:lineRule="auto"/>
        <w:ind w:right="399"/>
        <w:rPr>
          <w:sz w:val="24"/>
          <w:lang w:val="en-GB"/>
        </w:rPr>
      </w:pPr>
      <w:bookmarkStart w:id="84" w:name="_Hlk5637638"/>
      <w:r w:rsidRPr="00247A1D">
        <w:rPr>
          <w:sz w:val="24"/>
          <w:lang w:val="en-GB"/>
        </w:rPr>
        <w:t>C</w:t>
      </w:r>
      <w:r w:rsidR="009F7C3E" w:rsidRPr="00247A1D">
        <w:rPr>
          <w:sz w:val="24"/>
          <w:lang w:val="en-GB"/>
        </w:rPr>
        <w:t>overs development of the foreshore and construction of the necessary piers, breakwaters and wave breakers</w:t>
      </w:r>
      <w:bookmarkEnd w:id="84"/>
    </w:p>
    <w:p w14:paraId="20DD3F5E" w14:textId="46C584CA" w:rsidR="009A49DA" w:rsidRPr="00247A1D" w:rsidRDefault="00370F33">
      <w:pPr>
        <w:pStyle w:val="ListParagraph"/>
        <w:numPr>
          <w:ilvl w:val="3"/>
          <w:numId w:val="11"/>
        </w:numPr>
        <w:tabs>
          <w:tab w:val="left" w:pos="1037"/>
        </w:tabs>
        <w:spacing w:before="10" w:line="357" w:lineRule="auto"/>
        <w:ind w:right="398"/>
        <w:jc w:val="both"/>
        <w:rPr>
          <w:sz w:val="24"/>
          <w:lang w:val="en-GB"/>
        </w:rPr>
      </w:pPr>
      <w:r w:rsidRPr="00247A1D">
        <w:rPr>
          <w:sz w:val="24"/>
          <w:lang w:val="en-GB"/>
        </w:rPr>
        <w:t>O</w:t>
      </w:r>
      <w:r w:rsidR="009F7C3E" w:rsidRPr="00247A1D">
        <w:rPr>
          <w:sz w:val="24"/>
          <w:lang w:val="en-GB"/>
        </w:rPr>
        <w:t xml:space="preserve">n the entire part of the line of moorings on the foreshore, piers and breakwaters, the plan is to install pylons for </w:t>
      </w:r>
      <w:r w:rsidRPr="00247A1D">
        <w:rPr>
          <w:sz w:val="24"/>
          <w:lang w:val="en-GB"/>
        </w:rPr>
        <w:t xml:space="preserve">mooring at appropriate intervals, depending on the type and category of vessel which is moored at the </w:t>
      </w:r>
      <w:proofErr w:type="gramStart"/>
      <w:r w:rsidRPr="00247A1D">
        <w:rPr>
          <w:sz w:val="24"/>
          <w:lang w:val="en-GB"/>
        </w:rPr>
        <w:t>particular positions</w:t>
      </w:r>
      <w:proofErr w:type="gramEnd"/>
    </w:p>
    <w:p w14:paraId="07DB16C4" w14:textId="6AFDCB12" w:rsidR="009A49DA" w:rsidRPr="00247A1D" w:rsidRDefault="00370F33">
      <w:pPr>
        <w:pStyle w:val="ListParagraph"/>
        <w:numPr>
          <w:ilvl w:val="3"/>
          <w:numId w:val="11"/>
        </w:numPr>
        <w:tabs>
          <w:tab w:val="left" w:pos="1036"/>
          <w:tab w:val="left" w:pos="1037"/>
        </w:tabs>
        <w:spacing w:before="7" w:line="352" w:lineRule="auto"/>
        <w:ind w:right="396"/>
        <w:rPr>
          <w:sz w:val="24"/>
          <w:lang w:val="en-GB"/>
        </w:rPr>
      </w:pPr>
      <w:r w:rsidRPr="00247A1D">
        <w:rPr>
          <w:sz w:val="24"/>
          <w:lang w:val="en-GB"/>
        </w:rPr>
        <w:t>Moorings will also be equipped with cabinets containing water and electricity installations as well as cable conduit installations</w:t>
      </w:r>
    </w:p>
    <w:p w14:paraId="0D91470C" w14:textId="0AE2DB9D" w:rsidR="009A49DA" w:rsidRPr="00247A1D" w:rsidRDefault="00370F33">
      <w:pPr>
        <w:pStyle w:val="ListParagraph"/>
        <w:numPr>
          <w:ilvl w:val="3"/>
          <w:numId w:val="11"/>
        </w:numPr>
        <w:tabs>
          <w:tab w:val="left" w:pos="1037"/>
        </w:tabs>
        <w:spacing w:before="76" w:line="355" w:lineRule="auto"/>
        <w:ind w:right="399"/>
        <w:jc w:val="both"/>
        <w:rPr>
          <w:sz w:val="24"/>
          <w:lang w:val="en-GB"/>
        </w:rPr>
      </w:pPr>
      <w:r w:rsidRPr="00247A1D">
        <w:rPr>
          <w:sz w:val="24"/>
          <w:lang w:val="en-GB"/>
        </w:rPr>
        <w:t xml:space="preserve">Arrangement of piers will enable unhindered access to the </w:t>
      </w:r>
      <w:proofErr w:type="spellStart"/>
      <w:r w:rsidRPr="00247A1D">
        <w:rPr>
          <w:sz w:val="24"/>
          <w:lang w:val="en-GB"/>
        </w:rPr>
        <w:t>orsan</w:t>
      </w:r>
      <w:proofErr w:type="spellEnd"/>
      <w:r w:rsidRPr="00247A1D">
        <w:rPr>
          <w:sz w:val="24"/>
          <w:lang w:val="en-GB"/>
        </w:rPr>
        <w:t xml:space="preserve"> area, i.e., the previous military mine</w:t>
      </w:r>
    </w:p>
    <w:p w14:paraId="7AA0E490" w14:textId="3EC4F992" w:rsidR="009A49DA" w:rsidRPr="00247A1D" w:rsidRDefault="00370F33">
      <w:pPr>
        <w:pStyle w:val="ListParagraph"/>
        <w:numPr>
          <w:ilvl w:val="3"/>
          <w:numId w:val="11"/>
        </w:numPr>
        <w:tabs>
          <w:tab w:val="left" w:pos="1037"/>
        </w:tabs>
        <w:spacing w:before="7" w:line="357" w:lineRule="auto"/>
        <w:ind w:right="396"/>
        <w:jc w:val="both"/>
        <w:rPr>
          <w:sz w:val="24"/>
          <w:lang w:val="en-GB"/>
        </w:rPr>
      </w:pPr>
      <w:r w:rsidRPr="00247A1D">
        <w:rPr>
          <w:sz w:val="24"/>
          <w:lang w:val="en-GB"/>
        </w:rPr>
        <w:t>Development of the sea maritime area along with port infrastructure, i.e., position of the piers, wave breakers, development of the foreshore and equipping with amenities will be determined in detail in the design documentation, and in accordance with the provisions for implementing the Plan.</w:t>
      </w:r>
    </w:p>
    <w:p w14:paraId="439A755C" w14:textId="73B66591" w:rsidR="009A49DA" w:rsidRPr="00247A1D" w:rsidRDefault="00370F33">
      <w:pPr>
        <w:pStyle w:val="BodyText"/>
        <w:spacing w:before="1" w:line="360" w:lineRule="auto"/>
        <w:ind w:right="396"/>
        <w:jc w:val="both"/>
        <w:rPr>
          <w:lang w:val="en-GB"/>
        </w:rPr>
      </w:pPr>
      <w:r w:rsidRPr="00247A1D">
        <w:rPr>
          <w:lang w:val="en-GB"/>
        </w:rPr>
        <w:t>The Urban Development Plan (</w:t>
      </w:r>
      <w:r w:rsidR="00B86C3E" w:rsidRPr="00247A1D">
        <w:rPr>
          <w:i/>
          <w:lang w:val="en-GB"/>
        </w:rPr>
        <w:t>“</w:t>
      </w:r>
      <w:proofErr w:type="spellStart"/>
      <w:r w:rsidR="00B86C3E" w:rsidRPr="00247A1D">
        <w:rPr>
          <w:i/>
          <w:lang w:val="en-GB"/>
        </w:rPr>
        <w:t>urbanistički</w:t>
      </w:r>
      <w:proofErr w:type="spellEnd"/>
      <w:r w:rsidR="00B86C3E" w:rsidRPr="00247A1D">
        <w:rPr>
          <w:i/>
          <w:lang w:val="en-GB"/>
        </w:rPr>
        <w:t xml:space="preserve"> plan </w:t>
      </w:r>
      <w:proofErr w:type="spellStart"/>
      <w:r w:rsidR="00B86C3E" w:rsidRPr="00247A1D">
        <w:rPr>
          <w:i/>
          <w:lang w:val="en-GB"/>
        </w:rPr>
        <w:t>uređenja</w:t>
      </w:r>
      <w:proofErr w:type="spellEnd"/>
      <w:r w:rsidR="00B86C3E" w:rsidRPr="00247A1D">
        <w:rPr>
          <w:i/>
          <w:lang w:val="en-GB"/>
        </w:rPr>
        <w:t xml:space="preserve"> – </w:t>
      </w:r>
      <w:proofErr w:type="spellStart"/>
      <w:r w:rsidR="00B86C3E" w:rsidRPr="00247A1D">
        <w:rPr>
          <w:i/>
          <w:lang w:val="en-GB"/>
        </w:rPr>
        <w:t>UPU</w:t>
      </w:r>
      <w:proofErr w:type="spellEnd"/>
      <w:r w:rsidR="00B86C3E" w:rsidRPr="00247A1D">
        <w:rPr>
          <w:i/>
          <w:lang w:val="en-GB"/>
        </w:rPr>
        <w:t>”</w:t>
      </w:r>
      <w:r w:rsidR="00B86C3E" w:rsidRPr="00247A1D">
        <w:rPr>
          <w:lang w:val="en-GB"/>
        </w:rPr>
        <w:t>) referred to as the “</w:t>
      </w:r>
      <w:r w:rsidR="00262775" w:rsidRPr="00247A1D">
        <w:rPr>
          <w:lang w:val="en-GB"/>
        </w:rPr>
        <w:t xml:space="preserve">T1 </w:t>
      </w:r>
      <w:r w:rsidR="00B86C3E" w:rsidRPr="00247A1D">
        <w:rPr>
          <w:lang w:val="en-GB"/>
        </w:rPr>
        <w:t xml:space="preserve">Tourist Zone </w:t>
      </w:r>
      <w:proofErr w:type="spellStart"/>
      <w:r w:rsidR="00B86C3E" w:rsidRPr="00247A1D">
        <w:rPr>
          <w:lang w:val="en-GB"/>
        </w:rPr>
        <w:t>Jurjeva</w:t>
      </w:r>
      <w:proofErr w:type="spellEnd"/>
      <w:r w:rsidR="00B86C3E" w:rsidRPr="00247A1D">
        <w:rPr>
          <w:lang w:val="en-GB"/>
        </w:rPr>
        <w:t xml:space="preserve"> Port and the </w:t>
      </w:r>
      <w:proofErr w:type="spellStart"/>
      <w:r w:rsidR="00B86C3E" w:rsidRPr="00247A1D">
        <w:rPr>
          <w:lang w:val="en-GB"/>
        </w:rPr>
        <w:t>Kremen</w:t>
      </w:r>
      <w:r w:rsidR="00262775" w:rsidRPr="00247A1D">
        <w:rPr>
          <w:lang w:val="en-GB"/>
        </w:rPr>
        <w:t>a</w:t>
      </w:r>
      <w:proofErr w:type="spellEnd"/>
      <w:r w:rsidR="00B86C3E" w:rsidRPr="00247A1D">
        <w:rPr>
          <w:lang w:val="en-GB"/>
        </w:rPr>
        <w:t xml:space="preserve"> Nautical Tourism Port” in principle presents the positions of the piers, whereas their final positions will be determined in the design documentation, and in accordance with the provisions of the Urban Development Plan (</w:t>
      </w:r>
      <w:r w:rsidR="00B86C3E" w:rsidRPr="00247A1D">
        <w:rPr>
          <w:i/>
          <w:lang w:val="en-GB"/>
        </w:rPr>
        <w:t>“</w:t>
      </w:r>
      <w:proofErr w:type="spellStart"/>
      <w:r w:rsidR="00B86C3E" w:rsidRPr="00247A1D">
        <w:rPr>
          <w:i/>
          <w:lang w:val="en-GB"/>
        </w:rPr>
        <w:t>urbanistički</w:t>
      </w:r>
      <w:proofErr w:type="spellEnd"/>
      <w:r w:rsidR="00B86C3E" w:rsidRPr="00247A1D">
        <w:rPr>
          <w:i/>
          <w:lang w:val="en-GB"/>
        </w:rPr>
        <w:t xml:space="preserve"> plan </w:t>
      </w:r>
      <w:proofErr w:type="spellStart"/>
      <w:r w:rsidR="00B86C3E" w:rsidRPr="00247A1D">
        <w:rPr>
          <w:i/>
          <w:lang w:val="en-GB"/>
        </w:rPr>
        <w:t>uređenja</w:t>
      </w:r>
      <w:proofErr w:type="spellEnd"/>
      <w:r w:rsidR="00B86C3E" w:rsidRPr="00247A1D">
        <w:rPr>
          <w:i/>
          <w:lang w:val="en-GB"/>
        </w:rPr>
        <w:t xml:space="preserve"> – </w:t>
      </w:r>
      <w:proofErr w:type="spellStart"/>
      <w:r w:rsidR="00B86C3E" w:rsidRPr="00247A1D">
        <w:rPr>
          <w:i/>
          <w:lang w:val="en-GB"/>
        </w:rPr>
        <w:t>UPU</w:t>
      </w:r>
      <w:proofErr w:type="spellEnd"/>
      <w:r w:rsidR="00B86C3E" w:rsidRPr="00247A1D">
        <w:rPr>
          <w:i/>
          <w:lang w:val="en-GB"/>
        </w:rPr>
        <w:t>”</w:t>
      </w:r>
      <w:r w:rsidR="00B86C3E" w:rsidRPr="00247A1D">
        <w:rPr>
          <w:lang w:val="en-GB"/>
        </w:rPr>
        <w:t>) referred to as the “</w:t>
      </w:r>
      <w:r w:rsidR="00262775" w:rsidRPr="00247A1D">
        <w:rPr>
          <w:lang w:val="en-GB"/>
        </w:rPr>
        <w:t xml:space="preserve">T1 </w:t>
      </w:r>
      <w:r w:rsidR="00B86C3E" w:rsidRPr="00247A1D">
        <w:rPr>
          <w:lang w:val="en-GB"/>
        </w:rPr>
        <w:t xml:space="preserve">Tourist Zone </w:t>
      </w:r>
      <w:r w:rsidR="00262775" w:rsidRPr="00247A1D">
        <w:rPr>
          <w:lang w:val="en-GB"/>
        </w:rPr>
        <w:t xml:space="preserve">of </w:t>
      </w:r>
      <w:proofErr w:type="spellStart"/>
      <w:r w:rsidR="00B86C3E" w:rsidRPr="00247A1D">
        <w:rPr>
          <w:lang w:val="en-GB"/>
        </w:rPr>
        <w:t>Jurjeva</w:t>
      </w:r>
      <w:proofErr w:type="spellEnd"/>
      <w:r w:rsidR="00B86C3E" w:rsidRPr="00247A1D">
        <w:rPr>
          <w:lang w:val="en-GB"/>
        </w:rPr>
        <w:t xml:space="preserve"> Port and the </w:t>
      </w:r>
      <w:proofErr w:type="spellStart"/>
      <w:r w:rsidR="00B86C3E" w:rsidRPr="00247A1D">
        <w:rPr>
          <w:lang w:val="en-GB"/>
        </w:rPr>
        <w:t>Kremen</w:t>
      </w:r>
      <w:r w:rsidR="00262775" w:rsidRPr="00247A1D">
        <w:rPr>
          <w:lang w:val="en-GB"/>
        </w:rPr>
        <w:t>a</w:t>
      </w:r>
      <w:proofErr w:type="spellEnd"/>
      <w:r w:rsidR="00B86C3E" w:rsidRPr="00247A1D">
        <w:rPr>
          <w:lang w:val="en-GB"/>
        </w:rPr>
        <w:t xml:space="preserve"> Nautical Tourism Port” as well as special provisions of the Republic of Croatia.</w:t>
      </w:r>
    </w:p>
    <w:p w14:paraId="613FD5EB" w14:textId="77777777" w:rsidR="003441F9" w:rsidRPr="00247A1D" w:rsidRDefault="003441F9">
      <w:pPr>
        <w:pStyle w:val="BodyText"/>
        <w:spacing w:before="1"/>
        <w:ind w:left="0"/>
        <w:rPr>
          <w:sz w:val="36"/>
          <w:lang w:val="en-GB"/>
        </w:rPr>
      </w:pPr>
    </w:p>
    <w:p w14:paraId="68FE7581" w14:textId="06FB4638" w:rsidR="003441F9" w:rsidRPr="00247A1D" w:rsidRDefault="00370F33">
      <w:pPr>
        <w:pStyle w:val="ListParagraph"/>
        <w:numPr>
          <w:ilvl w:val="2"/>
          <w:numId w:val="11"/>
        </w:numPr>
        <w:tabs>
          <w:tab w:val="left" w:pos="1118"/>
        </w:tabs>
        <w:ind w:hanging="801"/>
        <w:rPr>
          <w:b/>
          <w:sz w:val="24"/>
          <w:lang w:val="en-GB"/>
        </w:rPr>
      </w:pPr>
      <w:r w:rsidRPr="00247A1D">
        <w:rPr>
          <w:b/>
          <w:sz w:val="24"/>
          <w:lang w:val="en-GB"/>
        </w:rPr>
        <w:t>Amenities on land</w:t>
      </w:r>
    </w:p>
    <w:p w14:paraId="4CBA313F" w14:textId="6180808B" w:rsidR="009A49DA" w:rsidRPr="00247A1D" w:rsidRDefault="00B86C3E">
      <w:pPr>
        <w:pStyle w:val="BodyText"/>
        <w:spacing w:before="141" w:line="360" w:lineRule="auto"/>
        <w:ind w:right="464"/>
        <w:rPr>
          <w:lang w:val="en-GB"/>
        </w:rPr>
      </w:pPr>
      <w:r w:rsidRPr="00247A1D">
        <w:rPr>
          <w:lang w:val="en-GB"/>
        </w:rPr>
        <w:t>The plan is to construct facilities on land in accordance with the physical planning conditions and preliminary design.</w:t>
      </w:r>
    </w:p>
    <w:p w14:paraId="0807C4CD" w14:textId="44F3F544" w:rsidR="009A49DA" w:rsidRPr="00247A1D" w:rsidRDefault="00B86C3E">
      <w:pPr>
        <w:pStyle w:val="BodyText"/>
        <w:spacing w:line="281" w:lineRule="exact"/>
        <w:rPr>
          <w:lang w:val="en-GB"/>
        </w:rPr>
      </w:pPr>
      <w:r w:rsidRPr="00247A1D">
        <w:rPr>
          <w:lang w:val="en-GB"/>
        </w:rPr>
        <w:t>Land section:</w:t>
      </w:r>
    </w:p>
    <w:p w14:paraId="32F09014" w14:textId="1E26C867" w:rsidR="009A49DA" w:rsidRPr="00247A1D" w:rsidRDefault="00B86C3E" w:rsidP="00262775">
      <w:pPr>
        <w:pStyle w:val="ListParagraph"/>
        <w:numPr>
          <w:ilvl w:val="3"/>
          <w:numId w:val="11"/>
        </w:numPr>
        <w:tabs>
          <w:tab w:val="left" w:pos="1037"/>
        </w:tabs>
        <w:spacing w:before="140" w:line="360" w:lineRule="auto"/>
        <w:ind w:right="396"/>
        <w:jc w:val="both"/>
        <w:rPr>
          <w:sz w:val="24"/>
          <w:lang w:val="en-GB"/>
        </w:rPr>
      </w:pPr>
      <w:r w:rsidRPr="00247A1D">
        <w:rPr>
          <w:sz w:val="24"/>
          <w:lang w:val="en-GB"/>
        </w:rPr>
        <w:t>Covers the land section of the nautical tourism port (</w:t>
      </w:r>
      <w:proofErr w:type="spellStart"/>
      <w:r w:rsidRPr="00247A1D">
        <w:rPr>
          <w:sz w:val="24"/>
          <w:lang w:val="en-GB"/>
        </w:rPr>
        <w:t>LNk</w:t>
      </w:r>
      <w:proofErr w:type="spellEnd"/>
      <w:r w:rsidRPr="00247A1D">
        <w:rPr>
          <w:sz w:val="24"/>
          <w:lang w:val="en-GB"/>
        </w:rPr>
        <w:t xml:space="preserve">), parking and </w:t>
      </w:r>
      <w:r w:rsidRPr="00247A1D">
        <w:rPr>
          <w:sz w:val="24"/>
          <w:lang w:val="en-GB"/>
        </w:rPr>
        <w:lastRenderedPageBreak/>
        <w:t>garage- parking areas (P), landscaped green areas (Z) and infrastructural systems (IS)</w:t>
      </w:r>
    </w:p>
    <w:p w14:paraId="51203AAA" w14:textId="30DB3B17" w:rsidR="009A49DA" w:rsidRPr="00247A1D" w:rsidRDefault="00B86C3E" w:rsidP="00262775">
      <w:pPr>
        <w:pStyle w:val="ListParagraph"/>
        <w:numPr>
          <w:ilvl w:val="3"/>
          <w:numId w:val="11"/>
        </w:numPr>
        <w:tabs>
          <w:tab w:val="left" w:pos="1037"/>
        </w:tabs>
        <w:spacing w:before="4" w:line="360" w:lineRule="auto"/>
        <w:ind w:right="393"/>
        <w:jc w:val="both"/>
        <w:rPr>
          <w:sz w:val="24"/>
          <w:lang w:val="en-GB"/>
        </w:rPr>
      </w:pPr>
      <w:r w:rsidRPr="00247A1D">
        <w:rPr>
          <w:sz w:val="24"/>
          <w:lang w:val="en-GB"/>
        </w:rPr>
        <w:t>Covers construction of basic structures and supporting structures (amenities for hospitality, retail, service as well as sports-recreational use) which comprise the architectural and functional entirety</w:t>
      </w:r>
    </w:p>
    <w:p w14:paraId="6BF18B35" w14:textId="3DA2E51A" w:rsidR="009A49DA" w:rsidRPr="00247A1D" w:rsidRDefault="00DF593C" w:rsidP="00262775">
      <w:pPr>
        <w:pStyle w:val="ListParagraph"/>
        <w:numPr>
          <w:ilvl w:val="3"/>
          <w:numId w:val="11"/>
        </w:numPr>
        <w:tabs>
          <w:tab w:val="left" w:pos="1037"/>
        </w:tabs>
        <w:spacing w:before="1" w:line="360" w:lineRule="auto"/>
        <w:ind w:right="397"/>
        <w:jc w:val="both"/>
        <w:rPr>
          <w:sz w:val="24"/>
          <w:lang w:val="en-GB"/>
        </w:rPr>
      </w:pPr>
      <w:r w:rsidRPr="00247A1D">
        <w:rPr>
          <w:sz w:val="24"/>
          <w:lang w:val="en-GB"/>
        </w:rPr>
        <w:t>Horizontal and vertical dimensions of structures and openings on them, formation of the facades and roofing as well as used materials should conform to the Ambiental values of the local surroundings</w:t>
      </w:r>
    </w:p>
    <w:p w14:paraId="559CF77F" w14:textId="01592594" w:rsidR="009A49DA" w:rsidRPr="00247A1D" w:rsidRDefault="00DF593C" w:rsidP="00262775">
      <w:pPr>
        <w:pStyle w:val="ListParagraph"/>
        <w:numPr>
          <w:ilvl w:val="3"/>
          <w:numId w:val="11"/>
        </w:numPr>
        <w:tabs>
          <w:tab w:val="left" w:pos="1037"/>
        </w:tabs>
        <w:spacing w:before="4" w:line="360" w:lineRule="auto"/>
        <w:ind w:right="396"/>
        <w:jc w:val="both"/>
        <w:rPr>
          <w:sz w:val="24"/>
          <w:lang w:val="en-GB"/>
        </w:rPr>
      </w:pPr>
      <w:r w:rsidRPr="00247A1D">
        <w:rPr>
          <w:sz w:val="24"/>
          <w:lang w:val="en-GB"/>
        </w:rPr>
        <w:t>type and capacity of supporting amenities and public areas should be determined proportionally for each phase in construction of the basic structures/buildings</w:t>
      </w:r>
    </w:p>
    <w:p w14:paraId="7F24E514" w14:textId="4EFFB9B7" w:rsidR="009A49DA" w:rsidRPr="00247A1D" w:rsidRDefault="00DF593C" w:rsidP="00262775">
      <w:pPr>
        <w:pStyle w:val="ListParagraph"/>
        <w:numPr>
          <w:ilvl w:val="3"/>
          <w:numId w:val="11"/>
        </w:numPr>
        <w:tabs>
          <w:tab w:val="left" w:pos="1036"/>
          <w:tab w:val="left" w:pos="1037"/>
        </w:tabs>
        <w:spacing w:before="5" w:line="360" w:lineRule="auto"/>
        <w:rPr>
          <w:sz w:val="24"/>
          <w:lang w:val="en-GB"/>
        </w:rPr>
      </w:pPr>
      <w:bookmarkStart w:id="85" w:name="_Hlk5637411"/>
      <w:r w:rsidRPr="00247A1D">
        <w:rPr>
          <w:sz w:val="24"/>
          <w:lang w:val="en-GB"/>
        </w:rPr>
        <w:t xml:space="preserve">Maximum stipulated </w:t>
      </w:r>
      <w:r w:rsidR="003245A9" w:rsidRPr="00247A1D">
        <w:rPr>
          <w:sz w:val="24"/>
          <w:lang w:val="en-GB"/>
        </w:rPr>
        <w:t xml:space="preserve">lot exploitation </w:t>
      </w:r>
      <w:r w:rsidRPr="00247A1D">
        <w:rPr>
          <w:sz w:val="24"/>
          <w:lang w:val="en-GB"/>
        </w:rPr>
        <w:t>coefficient (</w:t>
      </w:r>
      <w:proofErr w:type="spellStart"/>
      <w:r w:rsidRPr="00247A1D">
        <w:rPr>
          <w:sz w:val="24"/>
          <w:lang w:val="en-GB"/>
        </w:rPr>
        <w:t>kig</w:t>
      </w:r>
      <w:proofErr w:type="spellEnd"/>
      <w:r w:rsidRPr="00247A1D">
        <w:rPr>
          <w:sz w:val="24"/>
          <w:lang w:val="en-GB"/>
        </w:rPr>
        <w:t>) amounts to 0.3</w:t>
      </w:r>
      <w:bookmarkEnd w:id="85"/>
    </w:p>
    <w:p w14:paraId="04F928F7" w14:textId="2D665D30" w:rsidR="009A49DA" w:rsidRPr="00247A1D" w:rsidRDefault="00DF593C" w:rsidP="00262775">
      <w:pPr>
        <w:pStyle w:val="ListParagraph"/>
        <w:numPr>
          <w:ilvl w:val="3"/>
          <w:numId w:val="11"/>
        </w:numPr>
        <w:tabs>
          <w:tab w:val="left" w:pos="1036"/>
          <w:tab w:val="left" w:pos="1037"/>
        </w:tabs>
        <w:spacing w:before="140" w:line="360" w:lineRule="auto"/>
        <w:rPr>
          <w:sz w:val="24"/>
          <w:lang w:val="en-GB"/>
        </w:rPr>
      </w:pPr>
      <w:bookmarkStart w:id="86" w:name="_Hlk5637397"/>
      <w:r w:rsidRPr="00247A1D">
        <w:rPr>
          <w:sz w:val="24"/>
          <w:lang w:val="en-GB"/>
        </w:rPr>
        <w:t xml:space="preserve">Maximum stipulated </w:t>
      </w:r>
      <w:r w:rsidR="003245A9" w:rsidRPr="00247A1D">
        <w:rPr>
          <w:sz w:val="24"/>
          <w:lang w:val="en-GB"/>
        </w:rPr>
        <w:t xml:space="preserve">lot coverage </w:t>
      </w:r>
      <w:r w:rsidRPr="00247A1D">
        <w:rPr>
          <w:sz w:val="24"/>
          <w:lang w:val="en-GB"/>
        </w:rPr>
        <w:t>coefficient (</w:t>
      </w:r>
      <w:proofErr w:type="spellStart"/>
      <w:r w:rsidRPr="00247A1D">
        <w:rPr>
          <w:sz w:val="24"/>
          <w:lang w:val="en-GB"/>
        </w:rPr>
        <w:t>kis</w:t>
      </w:r>
      <w:proofErr w:type="spellEnd"/>
      <w:r w:rsidRPr="00247A1D">
        <w:rPr>
          <w:sz w:val="24"/>
          <w:lang w:val="en-GB"/>
        </w:rPr>
        <w:t>) amounts to 0.8</w:t>
      </w:r>
      <w:bookmarkEnd w:id="86"/>
    </w:p>
    <w:p w14:paraId="75F2B71E" w14:textId="4148E6DE" w:rsidR="009A49DA" w:rsidRPr="00247A1D" w:rsidRDefault="00DF593C" w:rsidP="00262775">
      <w:pPr>
        <w:pStyle w:val="ListParagraph"/>
        <w:numPr>
          <w:ilvl w:val="3"/>
          <w:numId w:val="11"/>
        </w:numPr>
        <w:tabs>
          <w:tab w:val="left" w:pos="1037"/>
        </w:tabs>
        <w:spacing w:before="76" w:line="360" w:lineRule="auto"/>
        <w:ind w:right="394"/>
        <w:jc w:val="both"/>
        <w:rPr>
          <w:sz w:val="24"/>
          <w:lang w:val="en-GB"/>
        </w:rPr>
      </w:pPr>
      <w:bookmarkStart w:id="87" w:name="_Hlk5637511"/>
      <w:r w:rsidRPr="00247A1D">
        <w:rPr>
          <w:sz w:val="24"/>
          <w:lang w:val="en-GB"/>
        </w:rPr>
        <w:t xml:space="preserve">Calculating the </w:t>
      </w:r>
      <w:r w:rsidR="003245A9" w:rsidRPr="00247A1D">
        <w:rPr>
          <w:sz w:val="24"/>
          <w:lang w:val="en-GB"/>
        </w:rPr>
        <w:t>lot exploitation coefficient</w:t>
      </w:r>
      <w:r w:rsidRPr="00247A1D">
        <w:rPr>
          <w:sz w:val="24"/>
          <w:lang w:val="en-GB"/>
        </w:rPr>
        <w:t xml:space="preserve"> (</w:t>
      </w:r>
      <w:proofErr w:type="spellStart"/>
      <w:r w:rsidRPr="00247A1D">
        <w:rPr>
          <w:sz w:val="24"/>
          <w:lang w:val="en-GB"/>
        </w:rPr>
        <w:t>kig</w:t>
      </w:r>
      <w:proofErr w:type="spellEnd"/>
      <w:r w:rsidRPr="00247A1D">
        <w:rPr>
          <w:sz w:val="24"/>
          <w:lang w:val="en-GB"/>
        </w:rPr>
        <w:t>) and coefficient of usability</w:t>
      </w:r>
      <w:r w:rsidR="003245A9" w:rsidRPr="00247A1D">
        <w:rPr>
          <w:sz w:val="24"/>
          <w:lang w:val="en-GB"/>
        </w:rPr>
        <w:t xml:space="preserve"> lot coverage coefficient</w:t>
      </w:r>
      <w:r w:rsidRPr="00247A1D">
        <w:rPr>
          <w:sz w:val="24"/>
          <w:lang w:val="en-GB"/>
        </w:rPr>
        <w:t xml:space="preserve"> (</w:t>
      </w:r>
      <w:proofErr w:type="spellStart"/>
      <w:r w:rsidRPr="00247A1D">
        <w:rPr>
          <w:sz w:val="24"/>
          <w:lang w:val="en-GB"/>
        </w:rPr>
        <w:t>kis</w:t>
      </w:r>
      <w:proofErr w:type="spellEnd"/>
      <w:r w:rsidRPr="00247A1D">
        <w:rPr>
          <w:sz w:val="24"/>
          <w:lang w:val="en-GB"/>
        </w:rPr>
        <w:t>) incorporates the fundamental structures and all associated amenities in the nautical tourism port</w:t>
      </w:r>
      <w:bookmarkEnd w:id="87"/>
    </w:p>
    <w:p w14:paraId="0EFDEB5C" w14:textId="0A29D9C0" w:rsidR="009A49DA" w:rsidRPr="00247A1D" w:rsidRDefault="00DF593C" w:rsidP="00262775">
      <w:pPr>
        <w:pStyle w:val="ListParagraph"/>
        <w:numPr>
          <w:ilvl w:val="3"/>
          <w:numId w:val="11"/>
        </w:numPr>
        <w:tabs>
          <w:tab w:val="left" w:pos="1036"/>
          <w:tab w:val="left" w:pos="1037"/>
        </w:tabs>
        <w:spacing w:before="4" w:line="360" w:lineRule="auto"/>
        <w:rPr>
          <w:sz w:val="24"/>
          <w:lang w:val="en-GB"/>
        </w:rPr>
      </w:pPr>
      <w:bookmarkStart w:id="88" w:name="_Hlk5637525"/>
      <w:r w:rsidRPr="00247A1D">
        <w:rPr>
          <w:sz w:val="24"/>
          <w:lang w:val="en-GB"/>
        </w:rPr>
        <w:t>Number of storeys: up to two above-ground storeys (</w:t>
      </w:r>
      <w:proofErr w:type="spellStart"/>
      <w:r w:rsidRPr="00247A1D">
        <w:rPr>
          <w:sz w:val="24"/>
          <w:lang w:val="en-GB"/>
        </w:rPr>
        <w:t>P+Pk</w:t>
      </w:r>
      <w:proofErr w:type="spellEnd"/>
      <w:r w:rsidRPr="00247A1D">
        <w:rPr>
          <w:sz w:val="24"/>
          <w:lang w:val="en-GB"/>
        </w:rPr>
        <w:t>)</w:t>
      </w:r>
      <w:bookmarkEnd w:id="88"/>
    </w:p>
    <w:p w14:paraId="3A1C5100" w14:textId="33FE1B4B" w:rsidR="009A49DA" w:rsidRPr="00247A1D" w:rsidRDefault="00DF593C" w:rsidP="00262775">
      <w:pPr>
        <w:pStyle w:val="ListParagraph"/>
        <w:numPr>
          <w:ilvl w:val="3"/>
          <w:numId w:val="11"/>
        </w:numPr>
        <w:tabs>
          <w:tab w:val="left" w:pos="1037"/>
        </w:tabs>
        <w:spacing w:before="140" w:line="360" w:lineRule="auto"/>
        <w:ind w:right="399"/>
        <w:jc w:val="both"/>
        <w:rPr>
          <w:sz w:val="24"/>
          <w:lang w:val="en-GB"/>
        </w:rPr>
      </w:pPr>
      <w:bookmarkStart w:id="89" w:name="_Hlk5637535"/>
      <w:r w:rsidRPr="00247A1D">
        <w:rPr>
          <w:sz w:val="24"/>
          <w:lang w:val="en-GB"/>
        </w:rPr>
        <w:t>Above-ground storey may be any storey besides the fully buried basement storeys</w:t>
      </w:r>
      <w:bookmarkEnd w:id="89"/>
    </w:p>
    <w:p w14:paraId="4B33B904" w14:textId="16E48B12" w:rsidR="009A49DA" w:rsidRPr="00247A1D" w:rsidRDefault="00DF593C" w:rsidP="00262775">
      <w:pPr>
        <w:pStyle w:val="ListParagraph"/>
        <w:numPr>
          <w:ilvl w:val="3"/>
          <w:numId w:val="11"/>
        </w:numPr>
        <w:tabs>
          <w:tab w:val="left" w:pos="1037"/>
        </w:tabs>
        <w:spacing w:before="7" w:line="360" w:lineRule="auto"/>
        <w:ind w:right="400"/>
        <w:jc w:val="both"/>
        <w:rPr>
          <w:sz w:val="24"/>
          <w:lang w:val="en-GB"/>
        </w:rPr>
      </w:pPr>
      <w:bookmarkStart w:id="90" w:name="_Hlk5637550"/>
      <w:r w:rsidRPr="00247A1D">
        <w:rPr>
          <w:sz w:val="24"/>
          <w:lang w:val="en-GB"/>
        </w:rPr>
        <w:t xml:space="preserve">Total height of the structures is measured from the final levelled and landscaped terrain </w:t>
      </w:r>
      <w:r w:rsidR="00F8661D" w:rsidRPr="00247A1D">
        <w:rPr>
          <w:sz w:val="24"/>
          <w:lang w:val="en-GB"/>
        </w:rPr>
        <w:t xml:space="preserve">at its lowest section alongside the façade of the building to the highest point of the roof (apex) and may amount to a maximum of 8.5 m, i.e., 5.5 m up to the height of the </w:t>
      </w:r>
      <w:r w:rsidR="003245A9" w:rsidRPr="00247A1D">
        <w:rPr>
          <w:sz w:val="24"/>
          <w:lang w:val="en-GB"/>
        </w:rPr>
        <w:t>cornice</w:t>
      </w:r>
      <w:r w:rsidR="00F8661D" w:rsidRPr="00247A1D">
        <w:rPr>
          <w:sz w:val="24"/>
          <w:lang w:val="en-GB"/>
        </w:rPr>
        <w:t>.</w:t>
      </w:r>
      <w:bookmarkEnd w:id="90"/>
    </w:p>
    <w:p w14:paraId="2DEDF18F" w14:textId="53FFD68F" w:rsidR="009A49DA" w:rsidRPr="00247A1D" w:rsidRDefault="00F8661D" w:rsidP="00262775">
      <w:pPr>
        <w:pStyle w:val="ListParagraph"/>
        <w:numPr>
          <w:ilvl w:val="3"/>
          <w:numId w:val="11"/>
        </w:numPr>
        <w:tabs>
          <w:tab w:val="left" w:pos="1037"/>
        </w:tabs>
        <w:spacing w:before="5" w:line="360" w:lineRule="auto"/>
        <w:ind w:right="396"/>
        <w:jc w:val="both"/>
        <w:rPr>
          <w:sz w:val="24"/>
          <w:lang w:val="en-GB"/>
        </w:rPr>
      </w:pPr>
      <w:bookmarkStart w:id="91" w:name="_Hlk5637564"/>
      <w:r w:rsidRPr="00247A1D">
        <w:rPr>
          <w:sz w:val="24"/>
          <w:lang w:val="en-GB"/>
        </w:rPr>
        <w:t xml:space="preserve">The final levelled terrain </w:t>
      </w:r>
      <w:r w:rsidR="00BC67D0" w:rsidRPr="00247A1D">
        <w:rPr>
          <w:sz w:val="24"/>
          <w:lang w:val="en-GB"/>
        </w:rPr>
        <w:t>will be permitted to have a maximum permitted deviation of 10% in relation to the natural terrain</w:t>
      </w:r>
      <w:bookmarkEnd w:id="91"/>
    </w:p>
    <w:p w14:paraId="1794934C" w14:textId="12DB7D6F" w:rsidR="009A49DA" w:rsidRPr="00247A1D" w:rsidRDefault="00BC67D0" w:rsidP="00262775">
      <w:pPr>
        <w:pStyle w:val="ListParagraph"/>
        <w:numPr>
          <w:ilvl w:val="3"/>
          <w:numId w:val="11"/>
        </w:numPr>
        <w:tabs>
          <w:tab w:val="left" w:pos="1037"/>
        </w:tabs>
        <w:spacing w:before="12" w:line="360" w:lineRule="auto"/>
        <w:ind w:right="396"/>
        <w:jc w:val="both"/>
        <w:rPr>
          <w:sz w:val="24"/>
          <w:lang w:val="en-GB"/>
        </w:rPr>
      </w:pPr>
      <w:bookmarkStart w:id="92" w:name="_Hlk5637579"/>
      <w:r w:rsidRPr="00247A1D">
        <w:rPr>
          <w:sz w:val="24"/>
          <w:lang w:val="en-GB"/>
        </w:rPr>
        <w:t>At least 50% of the zone area should be landscaped as landscape greenery, where the preference is landscaping using autochthonous greenery and preservation of existing greenery</w:t>
      </w:r>
      <w:bookmarkEnd w:id="92"/>
    </w:p>
    <w:p w14:paraId="6A87FFB6" w14:textId="2EEC43D5" w:rsidR="009A49DA" w:rsidRPr="00247A1D" w:rsidRDefault="00BC67D0" w:rsidP="00262775">
      <w:pPr>
        <w:pStyle w:val="ListParagraph"/>
        <w:numPr>
          <w:ilvl w:val="3"/>
          <w:numId w:val="11"/>
        </w:numPr>
        <w:tabs>
          <w:tab w:val="left" w:pos="1037"/>
        </w:tabs>
        <w:spacing w:before="1" w:line="360" w:lineRule="auto"/>
        <w:ind w:right="396"/>
        <w:jc w:val="both"/>
        <w:rPr>
          <w:sz w:val="24"/>
          <w:lang w:val="en-GB"/>
        </w:rPr>
      </w:pPr>
      <w:bookmarkStart w:id="93" w:name="_Hlk5637590"/>
      <w:r w:rsidRPr="00247A1D">
        <w:rPr>
          <w:sz w:val="24"/>
          <w:lang w:val="en-GB"/>
        </w:rPr>
        <w:t>Enables the installation of photovoltaic cells and solar collectors on all structures</w:t>
      </w:r>
      <w:bookmarkEnd w:id="93"/>
    </w:p>
    <w:p w14:paraId="5EF671AD" w14:textId="63F13DFC" w:rsidR="003441F9" w:rsidRDefault="003441F9">
      <w:pPr>
        <w:pStyle w:val="BodyText"/>
        <w:spacing w:before="1"/>
        <w:ind w:left="0"/>
        <w:rPr>
          <w:sz w:val="37"/>
          <w:lang w:val="en-GB"/>
        </w:rPr>
      </w:pPr>
    </w:p>
    <w:p w14:paraId="38E3E568" w14:textId="77777777" w:rsidR="00F4507C" w:rsidRPr="00247A1D" w:rsidRDefault="00F4507C">
      <w:pPr>
        <w:pStyle w:val="BodyText"/>
        <w:spacing w:before="1"/>
        <w:ind w:left="0"/>
        <w:rPr>
          <w:sz w:val="37"/>
          <w:lang w:val="en-GB"/>
        </w:rPr>
      </w:pPr>
    </w:p>
    <w:p w14:paraId="2F73DEED" w14:textId="70C1799B" w:rsidR="003441F9" w:rsidRPr="00247A1D" w:rsidRDefault="00B86C3E">
      <w:pPr>
        <w:pStyle w:val="ListParagraph"/>
        <w:numPr>
          <w:ilvl w:val="1"/>
          <w:numId w:val="9"/>
        </w:numPr>
        <w:tabs>
          <w:tab w:val="left" w:pos="878"/>
        </w:tabs>
        <w:spacing w:before="1"/>
        <w:ind w:hanging="561"/>
        <w:rPr>
          <w:b/>
          <w:sz w:val="24"/>
          <w:lang w:val="en-GB"/>
        </w:rPr>
      </w:pPr>
      <w:r w:rsidRPr="00247A1D">
        <w:rPr>
          <w:b/>
          <w:sz w:val="24"/>
          <w:lang w:val="en-GB"/>
        </w:rPr>
        <w:lastRenderedPageBreak/>
        <w:t>Technical equipment</w:t>
      </w:r>
    </w:p>
    <w:p w14:paraId="6C804903" w14:textId="1EAACA2A" w:rsidR="009A49DA" w:rsidRPr="00247A1D" w:rsidRDefault="00EF2B26">
      <w:pPr>
        <w:pStyle w:val="BodyText"/>
        <w:spacing w:before="141" w:line="360" w:lineRule="auto"/>
        <w:ind w:right="396"/>
        <w:jc w:val="both"/>
        <w:rPr>
          <w:lang w:val="en-GB"/>
        </w:rPr>
      </w:pPr>
      <w:r w:rsidRPr="00247A1D">
        <w:rPr>
          <w:lang w:val="en-GB"/>
        </w:rPr>
        <w:t>List of planned technical equipment for the purpose of implementing technological processes at the port, primarily nautical equipment and transport means, which are to function in handling the vessels.</w:t>
      </w:r>
    </w:p>
    <w:p w14:paraId="49E21B7B" w14:textId="2F0CE42C" w:rsidR="009A49DA" w:rsidRPr="00247A1D" w:rsidRDefault="00EF2B26">
      <w:pPr>
        <w:pStyle w:val="BodyText"/>
        <w:spacing w:line="360" w:lineRule="auto"/>
        <w:ind w:right="398"/>
        <w:jc w:val="both"/>
        <w:rPr>
          <w:lang w:val="en-GB"/>
        </w:rPr>
      </w:pPr>
      <w:r w:rsidRPr="00247A1D">
        <w:rPr>
          <w:lang w:val="en-GB"/>
        </w:rPr>
        <w:t xml:space="preserve">Part of the equipment should be in the plans </w:t>
      </w:r>
      <w:proofErr w:type="gramStart"/>
      <w:r w:rsidRPr="00247A1D">
        <w:rPr>
          <w:lang w:val="en-GB"/>
        </w:rPr>
        <w:t>so as to</w:t>
      </w:r>
      <w:proofErr w:type="gramEnd"/>
      <w:r w:rsidRPr="00247A1D">
        <w:rPr>
          <w:lang w:val="en-GB"/>
        </w:rPr>
        <w:t xml:space="preserve"> provide services to vessels at sea, and others for providing services to vessels on land. </w:t>
      </w:r>
      <w:proofErr w:type="gramStart"/>
      <w:r w:rsidRPr="00247A1D">
        <w:rPr>
          <w:lang w:val="en-GB"/>
        </w:rPr>
        <w:t>In regard to</w:t>
      </w:r>
      <w:proofErr w:type="gramEnd"/>
      <w:r w:rsidRPr="00247A1D">
        <w:rPr>
          <w:lang w:val="en-GB"/>
        </w:rPr>
        <w:t xml:space="preserve"> this other group of equipment, it also includes equipment for transporting vessels.</w:t>
      </w:r>
    </w:p>
    <w:p w14:paraId="3008DCD4" w14:textId="0128C106" w:rsidR="009A49DA" w:rsidRPr="00247A1D" w:rsidRDefault="00EF2B26">
      <w:pPr>
        <w:pStyle w:val="BodyText"/>
        <w:spacing w:line="281" w:lineRule="exact"/>
        <w:jc w:val="both"/>
        <w:rPr>
          <w:lang w:val="en-GB"/>
        </w:rPr>
      </w:pPr>
      <w:r w:rsidRPr="00247A1D">
        <w:rPr>
          <w:lang w:val="en-GB"/>
        </w:rPr>
        <w:t>The most important nautical equipment in the plans includes the following:</w:t>
      </w:r>
    </w:p>
    <w:p w14:paraId="7AC86F50" w14:textId="7FEAD6A5" w:rsidR="009A49DA" w:rsidRPr="00247A1D" w:rsidRDefault="00EF2B26" w:rsidP="00D11071">
      <w:pPr>
        <w:pStyle w:val="ListParagraph"/>
        <w:numPr>
          <w:ilvl w:val="2"/>
          <w:numId w:val="9"/>
        </w:numPr>
        <w:tabs>
          <w:tab w:val="left" w:pos="1036"/>
          <w:tab w:val="left" w:pos="1037"/>
        </w:tabs>
        <w:spacing w:before="139" w:line="276" w:lineRule="auto"/>
        <w:rPr>
          <w:sz w:val="24"/>
          <w:lang w:val="en-GB"/>
        </w:rPr>
      </w:pPr>
      <w:r w:rsidRPr="00247A1D">
        <w:rPr>
          <w:sz w:val="24"/>
          <w:lang w:val="en-GB"/>
        </w:rPr>
        <w:t>Trolleys for vertical and horizontal transport of vessels (Travel Lift),</w:t>
      </w:r>
    </w:p>
    <w:p w14:paraId="5C19464B" w14:textId="0E53E33D" w:rsidR="009A49DA" w:rsidRPr="00247A1D" w:rsidRDefault="00EF2B26" w:rsidP="00D11071">
      <w:pPr>
        <w:pStyle w:val="ListParagraph"/>
        <w:numPr>
          <w:ilvl w:val="2"/>
          <w:numId w:val="9"/>
        </w:numPr>
        <w:tabs>
          <w:tab w:val="left" w:pos="1036"/>
          <w:tab w:val="left" w:pos="1037"/>
        </w:tabs>
        <w:spacing w:before="142" w:line="276" w:lineRule="auto"/>
        <w:rPr>
          <w:sz w:val="24"/>
          <w:lang w:val="en-GB"/>
        </w:rPr>
      </w:pPr>
      <w:r w:rsidRPr="00247A1D">
        <w:rPr>
          <w:sz w:val="24"/>
          <w:lang w:val="en-GB"/>
        </w:rPr>
        <w:t>vessel carriers</w:t>
      </w:r>
    </w:p>
    <w:p w14:paraId="392DA9C0" w14:textId="14C674F6" w:rsidR="009A49DA" w:rsidRPr="00247A1D" w:rsidRDefault="00EF2B26" w:rsidP="00D11071">
      <w:pPr>
        <w:pStyle w:val="ListParagraph"/>
        <w:numPr>
          <w:ilvl w:val="2"/>
          <w:numId w:val="9"/>
        </w:numPr>
        <w:tabs>
          <w:tab w:val="left" w:pos="1036"/>
          <w:tab w:val="left" w:pos="1037"/>
        </w:tabs>
        <w:spacing w:before="141" w:line="276" w:lineRule="auto"/>
        <w:rPr>
          <w:sz w:val="24"/>
          <w:lang w:val="en-GB"/>
        </w:rPr>
      </w:pPr>
      <w:r w:rsidRPr="00247A1D">
        <w:rPr>
          <w:sz w:val="24"/>
          <w:lang w:val="en-GB"/>
        </w:rPr>
        <w:t>vessel wedges</w:t>
      </w:r>
    </w:p>
    <w:p w14:paraId="57F0ECBC" w14:textId="29D12D36" w:rsidR="009A49DA" w:rsidRPr="00247A1D" w:rsidRDefault="00EF2B26" w:rsidP="00D11071">
      <w:pPr>
        <w:pStyle w:val="ListParagraph"/>
        <w:numPr>
          <w:ilvl w:val="2"/>
          <w:numId w:val="9"/>
        </w:numPr>
        <w:tabs>
          <w:tab w:val="left" w:pos="1036"/>
          <w:tab w:val="left" w:pos="1037"/>
        </w:tabs>
        <w:spacing w:before="140" w:line="276" w:lineRule="auto"/>
        <w:rPr>
          <w:sz w:val="24"/>
          <w:lang w:val="en-GB"/>
        </w:rPr>
      </w:pPr>
      <w:r w:rsidRPr="00247A1D">
        <w:rPr>
          <w:sz w:val="24"/>
          <w:lang w:val="en-GB"/>
        </w:rPr>
        <w:t xml:space="preserve">High-pressure pumps for washing </w:t>
      </w:r>
    </w:p>
    <w:p w14:paraId="0F1740D2" w14:textId="1422AD0F" w:rsidR="009A49DA" w:rsidRPr="00247A1D" w:rsidRDefault="00EF2B26" w:rsidP="00D11071">
      <w:pPr>
        <w:pStyle w:val="ListParagraph"/>
        <w:numPr>
          <w:ilvl w:val="2"/>
          <w:numId w:val="9"/>
        </w:numPr>
        <w:tabs>
          <w:tab w:val="left" w:pos="1036"/>
          <w:tab w:val="left" w:pos="1037"/>
        </w:tabs>
        <w:spacing w:before="142" w:line="276" w:lineRule="auto"/>
        <w:rPr>
          <w:sz w:val="24"/>
          <w:lang w:val="en-GB"/>
        </w:rPr>
      </w:pPr>
      <w:r w:rsidRPr="00247A1D">
        <w:rPr>
          <w:sz w:val="24"/>
          <w:lang w:val="en-GB"/>
        </w:rPr>
        <w:t>Vacuum pumps,</w:t>
      </w:r>
    </w:p>
    <w:p w14:paraId="1178BA7D" w14:textId="62157099" w:rsidR="009A49DA" w:rsidRPr="00247A1D" w:rsidRDefault="00EF2B26" w:rsidP="00D11071">
      <w:pPr>
        <w:pStyle w:val="ListParagraph"/>
        <w:numPr>
          <w:ilvl w:val="2"/>
          <w:numId w:val="9"/>
        </w:numPr>
        <w:tabs>
          <w:tab w:val="left" w:pos="1036"/>
          <w:tab w:val="left" w:pos="1037"/>
        </w:tabs>
        <w:spacing w:before="76" w:line="276" w:lineRule="auto"/>
        <w:rPr>
          <w:sz w:val="24"/>
          <w:lang w:val="en-GB"/>
        </w:rPr>
      </w:pPr>
      <w:r w:rsidRPr="00247A1D">
        <w:rPr>
          <w:sz w:val="24"/>
          <w:lang w:val="en-GB"/>
        </w:rPr>
        <w:t>Intervention pumps</w:t>
      </w:r>
    </w:p>
    <w:p w14:paraId="6B8D7ADE" w14:textId="4F82EC2B" w:rsidR="00EF2B26" w:rsidRPr="00247A1D" w:rsidRDefault="00EF2B26" w:rsidP="00D11071">
      <w:pPr>
        <w:pStyle w:val="ListParagraph"/>
        <w:numPr>
          <w:ilvl w:val="2"/>
          <w:numId w:val="9"/>
        </w:numPr>
        <w:tabs>
          <w:tab w:val="left" w:pos="1036"/>
          <w:tab w:val="left" w:pos="1037"/>
        </w:tabs>
        <w:spacing w:before="76" w:line="276" w:lineRule="auto"/>
        <w:rPr>
          <w:sz w:val="24"/>
          <w:lang w:val="en-GB"/>
        </w:rPr>
      </w:pPr>
      <w:r w:rsidRPr="00247A1D">
        <w:rPr>
          <w:sz w:val="24"/>
          <w:lang w:val="en-GB"/>
        </w:rPr>
        <w:t>Forklifts</w:t>
      </w:r>
    </w:p>
    <w:p w14:paraId="3DDEE396" w14:textId="21E65A5C" w:rsidR="009A49DA" w:rsidRPr="00247A1D" w:rsidRDefault="00EF2B26" w:rsidP="00D11071">
      <w:pPr>
        <w:pStyle w:val="ListParagraph"/>
        <w:numPr>
          <w:ilvl w:val="2"/>
          <w:numId w:val="9"/>
        </w:numPr>
        <w:tabs>
          <w:tab w:val="left" w:pos="1036"/>
          <w:tab w:val="left" w:pos="1037"/>
        </w:tabs>
        <w:spacing w:before="140" w:line="276" w:lineRule="auto"/>
        <w:rPr>
          <w:sz w:val="24"/>
          <w:lang w:val="en-GB"/>
        </w:rPr>
      </w:pPr>
      <w:r w:rsidRPr="00247A1D">
        <w:rPr>
          <w:sz w:val="24"/>
          <w:lang w:val="en-GB"/>
        </w:rPr>
        <w:t>Trolleys for the horizontal transport of vessels,</w:t>
      </w:r>
    </w:p>
    <w:p w14:paraId="1D252D8D" w14:textId="041BFEF6" w:rsidR="00EF2B26" w:rsidRPr="00247A1D" w:rsidRDefault="00EF2B26" w:rsidP="00D11071">
      <w:pPr>
        <w:pStyle w:val="ListParagraph"/>
        <w:numPr>
          <w:ilvl w:val="2"/>
          <w:numId w:val="9"/>
        </w:numPr>
        <w:tabs>
          <w:tab w:val="left" w:pos="1036"/>
          <w:tab w:val="left" w:pos="1037"/>
        </w:tabs>
        <w:spacing w:before="140" w:line="276" w:lineRule="auto"/>
        <w:rPr>
          <w:sz w:val="24"/>
          <w:lang w:val="en-GB"/>
        </w:rPr>
      </w:pPr>
      <w:r w:rsidRPr="00247A1D">
        <w:rPr>
          <w:sz w:val="24"/>
          <w:lang w:val="en-GB"/>
        </w:rPr>
        <w:t>Cranes,</w:t>
      </w:r>
    </w:p>
    <w:p w14:paraId="34EA02F2" w14:textId="6670F844" w:rsidR="009A49DA" w:rsidRPr="00247A1D" w:rsidRDefault="00EF2B26" w:rsidP="00D11071">
      <w:pPr>
        <w:pStyle w:val="ListParagraph"/>
        <w:numPr>
          <w:ilvl w:val="2"/>
          <w:numId w:val="9"/>
        </w:numPr>
        <w:tabs>
          <w:tab w:val="left" w:pos="1036"/>
          <w:tab w:val="left" w:pos="1037"/>
        </w:tabs>
        <w:spacing w:before="143" w:line="276" w:lineRule="auto"/>
        <w:rPr>
          <w:sz w:val="24"/>
          <w:lang w:val="en-GB"/>
        </w:rPr>
      </w:pPr>
      <w:r w:rsidRPr="00247A1D">
        <w:rPr>
          <w:sz w:val="24"/>
          <w:lang w:val="en-GB"/>
        </w:rPr>
        <w:t>Working boats,</w:t>
      </w:r>
    </w:p>
    <w:p w14:paraId="16F1446A" w14:textId="4772B5F6" w:rsidR="00EF2B26" w:rsidRPr="00247A1D" w:rsidRDefault="00C04984" w:rsidP="00D11071">
      <w:pPr>
        <w:pStyle w:val="ListParagraph"/>
        <w:numPr>
          <w:ilvl w:val="2"/>
          <w:numId w:val="9"/>
        </w:numPr>
        <w:tabs>
          <w:tab w:val="left" w:pos="1036"/>
          <w:tab w:val="left" w:pos="1037"/>
        </w:tabs>
        <w:spacing w:before="143" w:line="276" w:lineRule="auto"/>
        <w:rPr>
          <w:sz w:val="24"/>
          <w:lang w:val="en-GB"/>
        </w:rPr>
      </w:pPr>
      <w:r w:rsidRPr="00247A1D">
        <w:rPr>
          <w:sz w:val="24"/>
          <w:lang w:val="en-GB"/>
        </w:rPr>
        <w:t>Maritime radio stations,</w:t>
      </w:r>
    </w:p>
    <w:p w14:paraId="148D4CE4" w14:textId="1FF2AD8E" w:rsidR="009A49DA" w:rsidRPr="00247A1D" w:rsidRDefault="00C04984" w:rsidP="00D11071">
      <w:pPr>
        <w:pStyle w:val="ListParagraph"/>
        <w:numPr>
          <w:ilvl w:val="2"/>
          <w:numId w:val="9"/>
        </w:numPr>
        <w:tabs>
          <w:tab w:val="left" w:pos="1036"/>
          <w:tab w:val="left" w:pos="1037"/>
        </w:tabs>
        <w:spacing w:before="140" w:line="276" w:lineRule="auto"/>
        <w:rPr>
          <w:sz w:val="24"/>
          <w:lang w:val="en-GB"/>
        </w:rPr>
      </w:pPr>
      <w:r w:rsidRPr="00247A1D">
        <w:rPr>
          <w:sz w:val="24"/>
          <w:lang w:val="en-GB"/>
        </w:rPr>
        <w:t>Fire extinguishing equipment,</w:t>
      </w:r>
    </w:p>
    <w:p w14:paraId="3BF8DC28" w14:textId="3818228A" w:rsidR="00C04984" w:rsidRPr="00247A1D" w:rsidRDefault="00C04984" w:rsidP="00D11071">
      <w:pPr>
        <w:pStyle w:val="ListParagraph"/>
        <w:numPr>
          <w:ilvl w:val="2"/>
          <w:numId w:val="9"/>
        </w:numPr>
        <w:tabs>
          <w:tab w:val="left" w:pos="1036"/>
          <w:tab w:val="left" w:pos="1037"/>
        </w:tabs>
        <w:spacing w:before="140" w:line="276" w:lineRule="auto"/>
        <w:rPr>
          <w:sz w:val="24"/>
          <w:lang w:val="en-GB"/>
        </w:rPr>
      </w:pPr>
      <w:r w:rsidRPr="00247A1D">
        <w:rPr>
          <w:sz w:val="24"/>
          <w:lang w:val="en-GB"/>
        </w:rPr>
        <w:t>Equipment for preventing sea pollution.</w:t>
      </w:r>
    </w:p>
    <w:p w14:paraId="3ED36D19" w14:textId="77777777" w:rsidR="003441F9" w:rsidRPr="00247A1D" w:rsidRDefault="003441F9">
      <w:pPr>
        <w:pStyle w:val="BodyText"/>
        <w:ind w:left="0"/>
        <w:rPr>
          <w:sz w:val="30"/>
          <w:lang w:val="en-GB"/>
        </w:rPr>
      </w:pPr>
    </w:p>
    <w:p w14:paraId="0087045C" w14:textId="4F81CBD3" w:rsidR="004D0613" w:rsidRPr="00247A1D" w:rsidRDefault="00262775" w:rsidP="00D11071">
      <w:pPr>
        <w:pStyle w:val="ListParagraph"/>
        <w:numPr>
          <w:ilvl w:val="1"/>
          <w:numId w:val="9"/>
        </w:numPr>
        <w:tabs>
          <w:tab w:val="left" w:pos="878"/>
        </w:tabs>
        <w:spacing w:before="213"/>
        <w:ind w:hanging="593"/>
        <w:rPr>
          <w:b/>
          <w:sz w:val="24"/>
          <w:lang w:val="en-GB"/>
        </w:rPr>
      </w:pPr>
      <w:r w:rsidRPr="00247A1D">
        <w:rPr>
          <w:b/>
          <w:sz w:val="24"/>
          <w:lang w:val="en-GB"/>
        </w:rPr>
        <w:t>Technological capacity and scope of services</w:t>
      </w:r>
    </w:p>
    <w:p w14:paraId="4AD882EC" w14:textId="0EB77431" w:rsidR="007879F7" w:rsidRPr="00247A1D" w:rsidRDefault="00262775">
      <w:pPr>
        <w:pStyle w:val="BodyText"/>
        <w:spacing w:before="141" w:line="360" w:lineRule="auto"/>
        <w:ind w:right="396"/>
        <w:jc w:val="both"/>
        <w:rPr>
          <w:lang w:val="en-GB"/>
        </w:rPr>
      </w:pPr>
      <w:r w:rsidRPr="00247A1D">
        <w:rPr>
          <w:lang w:val="en-GB"/>
        </w:rPr>
        <w:t>Technical capacity and scope of services in the study is presented in tabular form with numerical data, for instance, on the type, size and quantity of vessels, number of moorings, gross and net surface areas, based on the content and intended use of the structures, storeys and areas, data on capacities, area and length of jetties</w:t>
      </w:r>
      <w:r w:rsidR="007879F7" w:rsidRPr="00247A1D">
        <w:rPr>
          <w:lang w:val="en-GB"/>
        </w:rPr>
        <w:t>, operational foreshore, working and production areas, storage areas, number, type and load-bearing capacity of cranes, portal and tower lifts, capacity and quantity of transit facilities, and the like.</w:t>
      </w:r>
    </w:p>
    <w:p w14:paraId="044244BE" w14:textId="186DC9B1" w:rsidR="00334A47" w:rsidRPr="00247A1D" w:rsidRDefault="00334A47" w:rsidP="00D11071">
      <w:pPr>
        <w:pStyle w:val="ListParagraph"/>
        <w:numPr>
          <w:ilvl w:val="0"/>
          <w:numId w:val="8"/>
        </w:numPr>
        <w:tabs>
          <w:tab w:val="left" w:pos="638"/>
        </w:tabs>
        <w:spacing w:before="1"/>
        <w:ind w:hanging="353"/>
        <w:rPr>
          <w:b/>
          <w:sz w:val="24"/>
          <w:lang w:val="en-GB"/>
        </w:rPr>
      </w:pPr>
      <w:r w:rsidRPr="00247A1D">
        <w:rPr>
          <w:b/>
          <w:sz w:val="24"/>
          <w:lang w:val="en-GB"/>
        </w:rPr>
        <w:lastRenderedPageBreak/>
        <w:t>INVESTMENT PLAN</w:t>
      </w:r>
    </w:p>
    <w:p w14:paraId="136F477C" w14:textId="77777777" w:rsidR="004D0613" w:rsidRPr="00247A1D" w:rsidRDefault="004D0613" w:rsidP="004D0613">
      <w:pPr>
        <w:pStyle w:val="ListParagraph"/>
        <w:tabs>
          <w:tab w:val="left" w:pos="638"/>
        </w:tabs>
        <w:spacing w:before="1"/>
        <w:ind w:left="637" w:firstLine="0"/>
        <w:rPr>
          <w:b/>
          <w:sz w:val="24"/>
          <w:lang w:val="en-GB"/>
        </w:rPr>
      </w:pPr>
    </w:p>
    <w:p w14:paraId="61C24CA0" w14:textId="604E4E06" w:rsidR="00334A47" w:rsidRPr="00247A1D" w:rsidRDefault="00334A47" w:rsidP="00114105">
      <w:pPr>
        <w:pStyle w:val="ListParagraph"/>
        <w:numPr>
          <w:ilvl w:val="1"/>
          <w:numId w:val="8"/>
        </w:numPr>
        <w:tabs>
          <w:tab w:val="left" w:pos="878"/>
        </w:tabs>
        <w:spacing w:before="143" w:line="360" w:lineRule="auto"/>
        <w:ind w:right="397" w:firstLine="0"/>
        <w:jc w:val="both"/>
        <w:rPr>
          <w:sz w:val="24"/>
          <w:lang w:val="en-GB"/>
        </w:rPr>
      </w:pPr>
      <w:r w:rsidRPr="00247A1D">
        <w:rPr>
          <w:b/>
          <w:sz w:val="24"/>
          <w:lang w:val="en-GB"/>
        </w:rPr>
        <w:t>Total planned investments – overall investment expenditure</w:t>
      </w:r>
    </w:p>
    <w:p w14:paraId="75CD9D7E" w14:textId="512ED02F" w:rsidR="004D0613" w:rsidRPr="00247A1D" w:rsidRDefault="00114105" w:rsidP="004D0613">
      <w:pPr>
        <w:pStyle w:val="ListParagraph"/>
        <w:tabs>
          <w:tab w:val="left" w:pos="878"/>
        </w:tabs>
        <w:spacing w:before="143" w:line="360" w:lineRule="auto"/>
        <w:ind w:left="316" w:right="397" w:firstLine="0"/>
        <w:jc w:val="both"/>
        <w:rPr>
          <w:sz w:val="24"/>
          <w:lang w:val="en-GB"/>
        </w:rPr>
      </w:pPr>
      <w:r w:rsidRPr="00247A1D">
        <w:rPr>
          <w:sz w:val="24"/>
          <w:lang w:val="en-GB"/>
        </w:rPr>
        <w:t>The total investment expenditure is a criterion that represents the monetary amount determined in the economic feasibility study as the determined value of all works and equipment in the form of a bill-of-quantities which the bidder as the future concessionaire will carry out for the purpose of constructing and economic use, i.e., putting into use the maritime demesne for economic use of the special purpose port, i.e., investment in fixed assets.</w:t>
      </w:r>
    </w:p>
    <w:p w14:paraId="696F9F5D" w14:textId="77777777" w:rsidR="003441F9" w:rsidRPr="00247A1D" w:rsidRDefault="003441F9">
      <w:pPr>
        <w:pStyle w:val="BodyText"/>
        <w:spacing w:before="10"/>
        <w:ind w:left="0"/>
        <w:rPr>
          <w:sz w:val="35"/>
          <w:lang w:val="en-GB"/>
        </w:rPr>
      </w:pPr>
    </w:p>
    <w:p w14:paraId="33449ED9" w14:textId="616DBD44" w:rsidR="00114105" w:rsidRPr="00247A1D" w:rsidRDefault="00114105" w:rsidP="00114105">
      <w:pPr>
        <w:pStyle w:val="ListParagraph"/>
        <w:numPr>
          <w:ilvl w:val="1"/>
          <w:numId w:val="8"/>
        </w:numPr>
        <w:tabs>
          <w:tab w:val="left" w:pos="878"/>
        </w:tabs>
        <w:spacing w:line="360" w:lineRule="auto"/>
        <w:ind w:right="392" w:firstLine="0"/>
        <w:rPr>
          <w:b/>
          <w:sz w:val="24"/>
          <w:lang w:val="en-GB"/>
        </w:rPr>
      </w:pPr>
      <w:r w:rsidRPr="00247A1D">
        <w:rPr>
          <w:b/>
          <w:sz w:val="24"/>
          <w:lang w:val="en-GB"/>
        </w:rPr>
        <w:t>Investments in capital assets (fixed assets)</w:t>
      </w:r>
    </w:p>
    <w:p w14:paraId="41B81B29" w14:textId="3E59351D" w:rsidR="004D0613" w:rsidRPr="00247A1D" w:rsidRDefault="00114105" w:rsidP="004D0613">
      <w:pPr>
        <w:pStyle w:val="BodyText"/>
        <w:spacing w:line="360" w:lineRule="auto"/>
        <w:ind w:right="396"/>
        <w:jc w:val="both"/>
        <w:rPr>
          <w:lang w:val="en-GB"/>
        </w:rPr>
      </w:pPr>
      <w:r w:rsidRPr="00247A1D">
        <w:rPr>
          <w:lang w:val="en-GB"/>
        </w:rPr>
        <w:t>Total capital expenditure in the investment project for construction and economic use of the special purpose port in terms of criteria for the granting of the concession refers to investments in capital assets or fixed assets.</w:t>
      </w:r>
    </w:p>
    <w:p w14:paraId="7F576E0D" w14:textId="52FE1DF3" w:rsidR="00114105" w:rsidRPr="00247A1D" w:rsidRDefault="00114105" w:rsidP="004D0613">
      <w:pPr>
        <w:pStyle w:val="BodyText"/>
        <w:spacing w:line="360" w:lineRule="auto"/>
        <w:ind w:right="396"/>
        <w:jc w:val="both"/>
        <w:rPr>
          <w:lang w:val="en-GB"/>
        </w:rPr>
      </w:pPr>
      <w:r w:rsidRPr="00247A1D">
        <w:rPr>
          <w:lang w:val="en-GB"/>
        </w:rPr>
        <w:t>It involves resources, which are used in a period longer than a year, their use achieves a certain benefit (contained in the sales value of the product or service), and achieves certain costs (losing their initial technological – economic characteristics in time, which is the basis for depreciation cost – costs of capital assets contained in the price of costing products).</w:t>
      </w:r>
    </w:p>
    <w:p w14:paraId="16ADC1BB" w14:textId="7E926175" w:rsidR="009A49DA" w:rsidRPr="00247A1D" w:rsidRDefault="00C04984">
      <w:pPr>
        <w:pStyle w:val="BodyText"/>
        <w:spacing w:before="2" w:line="360" w:lineRule="auto"/>
        <w:ind w:right="395"/>
        <w:jc w:val="both"/>
        <w:rPr>
          <w:lang w:val="en-GB"/>
        </w:rPr>
      </w:pPr>
      <w:r w:rsidRPr="00247A1D">
        <w:rPr>
          <w:lang w:val="en-GB"/>
        </w:rPr>
        <w:t xml:space="preserve">Working capital into which, as a rule, investments are made during construction and economic </w:t>
      </w:r>
      <w:r w:rsidR="00114105" w:rsidRPr="00247A1D">
        <w:rPr>
          <w:lang w:val="en-GB"/>
        </w:rPr>
        <w:t>use</w:t>
      </w:r>
      <w:r w:rsidRPr="00247A1D">
        <w:rPr>
          <w:lang w:val="en-GB"/>
        </w:rPr>
        <w:t xml:space="preserve"> of the special purpose port are:</w:t>
      </w:r>
    </w:p>
    <w:p w14:paraId="1994E854" w14:textId="4E5C0A5B" w:rsidR="009A49DA" w:rsidRPr="00247A1D" w:rsidRDefault="00C04984">
      <w:pPr>
        <w:pStyle w:val="ListParagraph"/>
        <w:numPr>
          <w:ilvl w:val="2"/>
          <w:numId w:val="8"/>
        </w:numPr>
        <w:tabs>
          <w:tab w:val="left" w:pos="1037"/>
        </w:tabs>
        <w:spacing w:line="360" w:lineRule="auto"/>
        <w:ind w:right="393"/>
        <w:jc w:val="both"/>
        <w:rPr>
          <w:sz w:val="24"/>
          <w:lang w:val="en-GB"/>
        </w:rPr>
      </w:pPr>
      <w:r w:rsidRPr="00247A1D">
        <w:rPr>
          <w:sz w:val="24"/>
          <w:lang w:val="en-GB"/>
        </w:rPr>
        <w:t xml:space="preserve">port substructure (infrastructure) and superstructure – facility structures and civil engineering structures (administration building, warehouses, reservoirs, pipelines, bridges, overpasses, breakwaters, operational foreshores and areas, boat moorings, water pipelines, gas pipelines, electrical lines and transmission lines, as well as facilities and power devices which are considered autonomous facility buildings, lower section of roads, dams, embankments, revetment structures, and the like, other facility structures and other essential </w:t>
      </w:r>
      <w:r w:rsidR="00B31E2B" w:rsidRPr="00247A1D">
        <w:rPr>
          <w:sz w:val="24"/>
          <w:lang w:val="en-GB"/>
        </w:rPr>
        <w:t>transhipping structures – permanently fixed lifts, cranes, and the like),</w:t>
      </w:r>
    </w:p>
    <w:p w14:paraId="51EBE920" w14:textId="5509FDEA" w:rsidR="009A49DA" w:rsidRPr="00247A1D" w:rsidRDefault="00B31E2B">
      <w:pPr>
        <w:pStyle w:val="ListParagraph"/>
        <w:numPr>
          <w:ilvl w:val="2"/>
          <w:numId w:val="8"/>
        </w:numPr>
        <w:tabs>
          <w:tab w:val="left" w:pos="1037"/>
        </w:tabs>
        <w:spacing w:line="360" w:lineRule="auto"/>
        <w:ind w:right="394"/>
        <w:jc w:val="both"/>
        <w:rPr>
          <w:sz w:val="24"/>
          <w:lang w:val="en-GB"/>
        </w:rPr>
      </w:pPr>
      <w:r w:rsidRPr="00247A1D">
        <w:rPr>
          <w:sz w:val="24"/>
          <w:lang w:val="en-GB"/>
        </w:rPr>
        <w:t xml:space="preserve">equipment – production and transport equipment including facilities (besides the facilities stated in the previous point and boats), facility and business inventory (machinery, tools, transport means and devices, eco </w:t>
      </w:r>
      <w:r w:rsidRPr="00247A1D">
        <w:rPr>
          <w:sz w:val="24"/>
          <w:lang w:val="en-GB"/>
        </w:rPr>
        <w:lastRenderedPageBreak/>
        <w:t xml:space="preserve">boats, furniture, business inventory in shops for hospitality and tourism office equipment, IT equipment, software, telecommunications equipment, motorised working vehicles and connecting </w:t>
      </w:r>
      <w:proofErr w:type="spellStart"/>
      <w:r w:rsidRPr="00247A1D">
        <w:rPr>
          <w:sz w:val="24"/>
          <w:lang w:val="en-GB"/>
        </w:rPr>
        <w:t>devics</w:t>
      </w:r>
      <w:proofErr w:type="spellEnd"/>
      <w:r w:rsidRPr="00247A1D">
        <w:rPr>
          <w:sz w:val="24"/>
          <w:lang w:val="en-GB"/>
        </w:rPr>
        <w:t>).</w:t>
      </w:r>
    </w:p>
    <w:p w14:paraId="164D0BAF" w14:textId="5544DCE9" w:rsidR="004D0613" w:rsidRPr="00247A1D" w:rsidRDefault="00114105">
      <w:pPr>
        <w:pStyle w:val="BodyText"/>
        <w:spacing w:line="360" w:lineRule="auto"/>
        <w:ind w:right="398"/>
        <w:jc w:val="both"/>
        <w:rPr>
          <w:lang w:val="en-GB"/>
        </w:rPr>
      </w:pPr>
      <w:r w:rsidRPr="00247A1D">
        <w:rPr>
          <w:lang w:val="en-GB"/>
        </w:rPr>
        <w:t>The initial size in the calculation for investments in capital assets are the costs of construction and/or procurement values.</w:t>
      </w:r>
    </w:p>
    <w:p w14:paraId="2E2871AC" w14:textId="2E8735EA" w:rsidR="004D0613" w:rsidRPr="00247A1D" w:rsidRDefault="00114105">
      <w:pPr>
        <w:pStyle w:val="BodyText"/>
        <w:spacing w:line="360" w:lineRule="auto"/>
        <w:ind w:right="399"/>
        <w:jc w:val="both"/>
        <w:rPr>
          <w:lang w:val="en-GB"/>
        </w:rPr>
      </w:pPr>
      <w:r w:rsidRPr="00247A1D">
        <w:rPr>
          <w:lang w:val="en-GB"/>
        </w:rPr>
        <w:t>The costs of construction include all design and expert services, construction and trade/crafts, installation and other related works and materials. The costs of procurement include sales price as charged by the supplier, customs and import levies, freight costs, insurance, as well as assembly and other dependent costs.</w:t>
      </w:r>
    </w:p>
    <w:p w14:paraId="5864FBBD" w14:textId="228BD35D" w:rsidR="004D0613" w:rsidRPr="00247A1D" w:rsidRDefault="00114105">
      <w:pPr>
        <w:pStyle w:val="BodyText"/>
        <w:spacing w:line="360" w:lineRule="auto"/>
        <w:ind w:right="393"/>
        <w:jc w:val="both"/>
        <w:rPr>
          <w:lang w:val="en-GB"/>
        </w:rPr>
      </w:pPr>
      <w:r w:rsidRPr="00247A1D">
        <w:rPr>
          <w:lang w:val="en-GB"/>
        </w:rPr>
        <w:t xml:space="preserve">Construction and acquisition costs should also include the cost structure and acquisition values as well as the schedule for construction or procurement of capital assets </w:t>
      </w:r>
      <w:proofErr w:type="gramStart"/>
      <w:r w:rsidRPr="00247A1D">
        <w:rPr>
          <w:lang w:val="en-GB"/>
        </w:rPr>
        <w:t>so as to</w:t>
      </w:r>
      <w:proofErr w:type="gramEnd"/>
      <w:r w:rsidRPr="00247A1D">
        <w:rPr>
          <w:lang w:val="en-GB"/>
        </w:rPr>
        <w:t xml:space="preserve"> later calculate the amortization and balance sheet items, i.e. verifying the level of investment by the concession provider.</w:t>
      </w:r>
    </w:p>
    <w:p w14:paraId="4FE74727" w14:textId="729F941F" w:rsidR="004D0613" w:rsidRPr="00247A1D" w:rsidRDefault="00114105">
      <w:pPr>
        <w:pStyle w:val="BodyText"/>
        <w:spacing w:line="360" w:lineRule="auto"/>
        <w:ind w:right="394"/>
        <w:jc w:val="both"/>
        <w:rPr>
          <w:lang w:val="en-GB"/>
        </w:rPr>
      </w:pPr>
      <w:r w:rsidRPr="00247A1D">
        <w:rPr>
          <w:lang w:val="en-GB"/>
        </w:rPr>
        <w:t>Investment expenditures should be realised no more than within a period of three years from obtaining the location permit.</w:t>
      </w:r>
    </w:p>
    <w:p w14:paraId="1BBE9E73" w14:textId="551BD19B" w:rsidR="004D0613" w:rsidRPr="00247A1D" w:rsidRDefault="00114105">
      <w:pPr>
        <w:pStyle w:val="BodyText"/>
        <w:spacing w:before="77" w:line="360" w:lineRule="auto"/>
        <w:ind w:right="395"/>
        <w:jc w:val="both"/>
        <w:rPr>
          <w:lang w:val="en-GB"/>
        </w:rPr>
      </w:pPr>
      <w:r w:rsidRPr="00247A1D">
        <w:rPr>
          <w:lang w:val="en-GB"/>
        </w:rPr>
        <w:t>Total investment expenditures therefore should not include costs for current and ongoing maintenance or replacement of construction elements, devices and equipment over the duration of the concession, regular testing and periodical attesting of installations, devices and equipment for the duration of the concession, regular testing and periodical attesting of installations, devices and equipment, investments in operations through future promotional activities, advertising and the like.</w:t>
      </w:r>
    </w:p>
    <w:p w14:paraId="4BBAB08B" w14:textId="058CF764" w:rsidR="004D0613" w:rsidRPr="00247A1D" w:rsidRDefault="00114105">
      <w:pPr>
        <w:pStyle w:val="BodyText"/>
        <w:spacing w:before="2" w:line="360" w:lineRule="auto"/>
        <w:ind w:right="396"/>
        <w:jc w:val="both"/>
        <w:rPr>
          <w:lang w:val="en-GB"/>
        </w:rPr>
      </w:pPr>
      <w:r w:rsidRPr="00247A1D">
        <w:rPr>
          <w:lang w:val="en-GB"/>
        </w:rPr>
        <w:t>Furthermore, total investment expenditure does not include fixed intangible assets such as licences, patents, concessions, franchises, incorporation investments, various intellectual property rights and the like.</w:t>
      </w:r>
    </w:p>
    <w:p w14:paraId="10D90D78" w14:textId="3C438BC1" w:rsidR="004D0613" w:rsidRPr="00247A1D" w:rsidRDefault="00114105">
      <w:pPr>
        <w:pStyle w:val="BodyText"/>
        <w:spacing w:line="360" w:lineRule="auto"/>
        <w:ind w:right="400"/>
        <w:jc w:val="both"/>
        <w:rPr>
          <w:lang w:val="en-GB"/>
        </w:rPr>
      </w:pPr>
      <w:r w:rsidRPr="00247A1D">
        <w:rPr>
          <w:lang w:val="en-GB"/>
        </w:rPr>
        <w:t xml:space="preserve">Exceptions are testing and monitoring which are conducted through monitoring the state or pollution of the </w:t>
      </w:r>
      <w:proofErr w:type="gramStart"/>
      <w:r w:rsidRPr="00247A1D">
        <w:rPr>
          <w:lang w:val="en-GB"/>
        </w:rPr>
        <w:t>environment, and</w:t>
      </w:r>
      <w:proofErr w:type="gramEnd"/>
      <w:r w:rsidRPr="00247A1D">
        <w:rPr>
          <w:lang w:val="en-GB"/>
        </w:rPr>
        <w:t xml:space="preserve"> are planned as costs of investing in environmental protection.</w:t>
      </w:r>
    </w:p>
    <w:p w14:paraId="0E71379A" w14:textId="77777777" w:rsidR="003441F9" w:rsidRPr="00247A1D" w:rsidRDefault="003441F9">
      <w:pPr>
        <w:pStyle w:val="BodyText"/>
        <w:spacing w:before="11"/>
        <w:ind w:left="0"/>
        <w:rPr>
          <w:sz w:val="35"/>
          <w:lang w:val="en-GB"/>
        </w:rPr>
      </w:pPr>
    </w:p>
    <w:p w14:paraId="2E25185E" w14:textId="040E6925" w:rsidR="004D0613" w:rsidRPr="00247A1D" w:rsidRDefault="00114105" w:rsidP="00D11071">
      <w:pPr>
        <w:pStyle w:val="ListParagraph"/>
        <w:numPr>
          <w:ilvl w:val="1"/>
          <w:numId w:val="8"/>
        </w:numPr>
        <w:tabs>
          <w:tab w:val="left" w:pos="878"/>
        </w:tabs>
        <w:ind w:left="877" w:hanging="593"/>
        <w:jc w:val="both"/>
        <w:rPr>
          <w:b/>
          <w:sz w:val="24"/>
          <w:lang w:val="en-GB"/>
        </w:rPr>
      </w:pPr>
      <w:r w:rsidRPr="00247A1D">
        <w:rPr>
          <w:b/>
          <w:sz w:val="24"/>
          <w:lang w:val="en-GB"/>
        </w:rPr>
        <w:t>Investment expenditure in working capital</w:t>
      </w:r>
    </w:p>
    <w:p w14:paraId="79CBE0E3" w14:textId="585F6059" w:rsidR="004D0613" w:rsidRPr="00247A1D" w:rsidRDefault="00114105">
      <w:pPr>
        <w:pStyle w:val="BodyText"/>
        <w:spacing w:before="140" w:line="360" w:lineRule="auto"/>
        <w:ind w:right="398"/>
        <w:jc w:val="both"/>
        <w:rPr>
          <w:lang w:val="en-GB"/>
        </w:rPr>
      </w:pPr>
      <w:r w:rsidRPr="00247A1D">
        <w:rPr>
          <w:lang w:val="en-GB"/>
        </w:rPr>
        <w:t xml:space="preserve">Investment expenditure in working capital is not included in total expenditure and is not applicable as a criterion for drafting and assessing bids for granting </w:t>
      </w:r>
      <w:r w:rsidRPr="00247A1D">
        <w:rPr>
          <w:lang w:val="en-GB"/>
        </w:rPr>
        <w:lastRenderedPageBreak/>
        <w:t>the concession.</w:t>
      </w:r>
    </w:p>
    <w:p w14:paraId="45FB7ECF" w14:textId="77777777" w:rsidR="003441F9" w:rsidRPr="00247A1D" w:rsidRDefault="003441F9">
      <w:pPr>
        <w:pStyle w:val="BodyText"/>
        <w:spacing w:before="2"/>
        <w:ind w:left="0"/>
        <w:rPr>
          <w:sz w:val="36"/>
          <w:lang w:val="en-GB"/>
        </w:rPr>
      </w:pPr>
    </w:p>
    <w:p w14:paraId="3CC6F48A" w14:textId="68480CB4" w:rsidR="004D0613" w:rsidRPr="00247A1D" w:rsidRDefault="00114105" w:rsidP="00D11071">
      <w:pPr>
        <w:pStyle w:val="ListParagraph"/>
        <w:numPr>
          <w:ilvl w:val="1"/>
          <w:numId w:val="8"/>
        </w:numPr>
        <w:tabs>
          <w:tab w:val="left" w:pos="878"/>
        </w:tabs>
        <w:ind w:left="877" w:hanging="593"/>
        <w:jc w:val="both"/>
        <w:rPr>
          <w:b/>
          <w:sz w:val="24"/>
          <w:lang w:val="en-GB"/>
        </w:rPr>
      </w:pPr>
      <w:r w:rsidRPr="00247A1D">
        <w:rPr>
          <w:b/>
          <w:sz w:val="24"/>
          <w:lang w:val="en-GB"/>
        </w:rPr>
        <w:t>Amount and allocation of the planned total investment</w:t>
      </w:r>
    </w:p>
    <w:p w14:paraId="15793001" w14:textId="426B72D9" w:rsidR="004D0613" w:rsidRPr="00247A1D" w:rsidRDefault="00114105">
      <w:pPr>
        <w:pStyle w:val="BodyText"/>
        <w:spacing w:before="141" w:line="360" w:lineRule="auto"/>
        <w:ind w:right="397"/>
        <w:jc w:val="both"/>
        <w:rPr>
          <w:lang w:val="en-GB"/>
        </w:rPr>
      </w:pPr>
      <w:r w:rsidRPr="00247A1D">
        <w:rPr>
          <w:lang w:val="en-GB"/>
        </w:rPr>
        <w:t>The allocation and amounts of the overall planned investment imply a presentation in the form of bill-of-quantities that contains the basic items for each phase of the construction, type of construction building and equipment, quantity and amount or unit measure, unit price for items, and the total level/value of the investment.</w:t>
      </w:r>
    </w:p>
    <w:p w14:paraId="1820A651" w14:textId="76057475" w:rsidR="009A49DA" w:rsidRPr="00247A1D" w:rsidRDefault="00AC5B3B">
      <w:pPr>
        <w:pStyle w:val="BodyText"/>
        <w:spacing w:line="281" w:lineRule="exact"/>
        <w:jc w:val="both"/>
        <w:rPr>
          <w:lang w:val="en-GB"/>
        </w:rPr>
      </w:pPr>
      <w:r w:rsidRPr="00247A1D">
        <w:rPr>
          <w:lang w:val="en-GB"/>
        </w:rPr>
        <w:t>Costs of constructing the port facilities:</w:t>
      </w:r>
    </w:p>
    <w:p w14:paraId="5E3B5F9D" w14:textId="561A1E19" w:rsidR="009A49DA" w:rsidRPr="00247A1D" w:rsidRDefault="00AC5B3B" w:rsidP="00AC5B3B">
      <w:pPr>
        <w:pStyle w:val="ListParagraph"/>
        <w:numPr>
          <w:ilvl w:val="2"/>
          <w:numId w:val="8"/>
        </w:numPr>
        <w:tabs>
          <w:tab w:val="left" w:pos="1744"/>
          <w:tab w:val="left" w:pos="1745"/>
        </w:tabs>
        <w:spacing w:before="10" w:line="355" w:lineRule="auto"/>
        <w:ind w:left="1710" w:right="1828" w:hanging="326"/>
        <w:rPr>
          <w:sz w:val="24"/>
          <w:lang w:val="en-GB"/>
        </w:rPr>
      </w:pPr>
      <w:r w:rsidRPr="00247A1D">
        <w:rPr>
          <w:sz w:val="24"/>
          <w:lang w:val="en-GB"/>
        </w:rPr>
        <w:t>at sea: breakwaters, piers and floating pontoons, foreshore and anchored systems</w:t>
      </w:r>
    </w:p>
    <w:p w14:paraId="23DFDAEC" w14:textId="0D7C768A" w:rsidR="00AC5B3B" w:rsidRPr="00247A1D" w:rsidRDefault="00AC5B3B" w:rsidP="00AC5B3B">
      <w:pPr>
        <w:pStyle w:val="ListParagraph"/>
        <w:numPr>
          <w:ilvl w:val="2"/>
          <w:numId w:val="8"/>
        </w:numPr>
        <w:tabs>
          <w:tab w:val="left" w:pos="1744"/>
          <w:tab w:val="left" w:pos="1745"/>
        </w:tabs>
        <w:spacing w:before="10" w:line="355" w:lineRule="auto"/>
        <w:ind w:left="1710" w:right="1828" w:hanging="326"/>
        <w:rPr>
          <w:sz w:val="24"/>
          <w:lang w:val="en-GB"/>
        </w:rPr>
      </w:pPr>
      <w:r w:rsidRPr="00247A1D">
        <w:rPr>
          <w:sz w:val="24"/>
          <w:lang w:val="en-GB"/>
        </w:rPr>
        <w:t>on land: port installations, road and pedestrian areas</w:t>
      </w:r>
    </w:p>
    <w:p w14:paraId="6811DD4F" w14:textId="7871F684" w:rsidR="009A49DA" w:rsidRPr="00247A1D" w:rsidRDefault="00AC5B3B" w:rsidP="009A49DA">
      <w:pPr>
        <w:tabs>
          <w:tab w:val="left" w:pos="1744"/>
          <w:tab w:val="left" w:pos="1745"/>
        </w:tabs>
        <w:spacing w:before="10" w:line="355" w:lineRule="auto"/>
        <w:ind w:left="316" w:right="1828"/>
        <w:rPr>
          <w:sz w:val="24"/>
          <w:lang w:val="en-GB"/>
        </w:rPr>
      </w:pPr>
      <w:r w:rsidRPr="00247A1D">
        <w:rPr>
          <w:sz w:val="24"/>
          <w:lang w:val="en-GB"/>
        </w:rPr>
        <w:t>Buildings:</w:t>
      </w:r>
    </w:p>
    <w:p w14:paraId="27ADACEF" w14:textId="27AC5CC8" w:rsidR="009A49DA" w:rsidRPr="00247A1D" w:rsidRDefault="00AC5B3B" w:rsidP="00AC5B3B">
      <w:pPr>
        <w:pStyle w:val="ListParagraph"/>
        <w:numPr>
          <w:ilvl w:val="2"/>
          <w:numId w:val="8"/>
        </w:numPr>
        <w:tabs>
          <w:tab w:val="left" w:pos="1744"/>
          <w:tab w:val="left" w:pos="1745"/>
        </w:tabs>
        <w:spacing w:before="141" w:line="355" w:lineRule="auto"/>
        <w:ind w:left="316" w:right="5470" w:firstLine="1068"/>
        <w:rPr>
          <w:sz w:val="24"/>
          <w:lang w:val="en-GB"/>
        </w:rPr>
      </w:pPr>
      <w:r w:rsidRPr="00247A1D">
        <w:rPr>
          <w:sz w:val="24"/>
          <w:lang w:val="en-GB"/>
        </w:rPr>
        <w:t>Central buildings,</w:t>
      </w:r>
    </w:p>
    <w:p w14:paraId="1A703E59" w14:textId="70B09840" w:rsidR="00AC5B3B" w:rsidRPr="00247A1D" w:rsidRDefault="00AC5B3B" w:rsidP="00AC5B3B">
      <w:pPr>
        <w:pStyle w:val="ListParagraph"/>
        <w:numPr>
          <w:ilvl w:val="2"/>
          <w:numId w:val="8"/>
        </w:numPr>
        <w:tabs>
          <w:tab w:val="left" w:pos="1744"/>
          <w:tab w:val="left" w:pos="1745"/>
        </w:tabs>
        <w:spacing w:before="141" w:line="355" w:lineRule="auto"/>
        <w:ind w:left="316" w:right="5470" w:firstLine="1068"/>
        <w:rPr>
          <w:sz w:val="24"/>
          <w:lang w:val="en-GB"/>
        </w:rPr>
      </w:pPr>
      <w:r w:rsidRPr="00247A1D">
        <w:rPr>
          <w:sz w:val="24"/>
          <w:lang w:val="en-GB"/>
        </w:rPr>
        <w:t>Service buildings</w:t>
      </w:r>
    </w:p>
    <w:p w14:paraId="41CDB3CE" w14:textId="24DEFD7F" w:rsidR="00AC5B3B" w:rsidRPr="00247A1D" w:rsidRDefault="00AC5B3B" w:rsidP="00AC5B3B">
      <w:pPr>
        <w:pStyle w:val="ListParagraph"/>
        <w:numPr>
          <w:ilvl w:val="2"/>
          <w:numId w:val="8"/>
        </w:numPr>
        <w:tabs>
          <w:tab w:val="left" w:pos="1744"/>
          <w:tab w:val="left" w:pos="1745"/>
        </w:tabs>
        <w:spacing w:before="141" w:line="355" w:lineRule="auto"/>
        <w:ind w:left="316" w:right="5470" w:firstLine="1068"/>
        <w:rPr>
          <w:sz w:val="24"/>
          <w:lang w:val="en-GB"/>
        </w:rPr>
      </w:pPr>
      <w:r w:rsidRPr="00247A1D">
        <w:rPr>
          <w:sz w:val="24"/>
          <w:lang w:val="en-GB"/>
        </w:rPr>
        <w:t>Other buildings</w:t>
      </w:r>
    </w:p>
    <w:p w14:paraId="679F66D6" w14:textId="6F194D60" w:rsidR="009A49DA" w:rsidRPr="00247A1D" w:rsidRDefault="00AC5B3B" w:rsidP="00AC5B3B">
      <w:pPr>
        <w:spacing w:before="141" w:line="355" w:lineRule="auto"/>
        <w:ind w:left="316" w:right="5380"/>
        <w:rPr>
          <w:sz w:val="24"/>
          <w:lang w:val="en-GB"/>
        </w:rPr>
      </w:pPr>
      <w:r w:rsidRPr="00247A1D">
        <w:rPr>
          <w:sz w:val="24"/>
          <w:lang w:val="en-GB"/>
        </w:rPr>
        <w:t xml:space="preserve">Costs of technical equipment: </w:t>
      </w:r>
    </w:p>
    <w:p w14:paraId="261B8BA9" w14:textId="617C0D6C" w:rsidR="009A49DA" w:rsidRPr="00247A1D" w:rsidRDefault="00AC5B3B">
      <w:pPr>
        <w:pStyle w:val="ListParagraph"/>
        <w:numPr>
          <w:ilvl w:val="2"/>
          <w:numId w:val="8"/>
        </w:numPr>
        <w:tabs>
          <w:tab w:val="left" w:pos="1745"/>
        </w:tabs>
        <w:spacing w:before="6" w:line="357" w:lineRule="auto"/>
        <w:ind w:left="1744" w:right="397"/>
        <w:jc w:val="both"/>
        <w:rPr>
          <w:sz w:val="24"/>
          <w:lang w:val="en-GB"/>
        </w:rPr>
      </w:pPr>
      <w:r w:rsidRPr="00247A1D">
        <w:rPr>
          <w:sz w:val="24"/>
          <w:lang w:val="en-GB"/>
        </w:rPr>
        <w:t xml:space="preserve">travel lift, cranes, ramps, pumps, forklifts, </w:t>
      </w:r>
      <w:r w:rsidR="00A12039" w:rsidRPr="00247A1D">
        <w:rPr>
          <w:sz w:val="24"/>
          <w:lang w:val="en-GB"/>
        </w:rPr>
        <w:t>cranes, working boats, radio telecommunications equipment, fire extinguishing equipment, equipment for preventing and removing sea pollution, etc.</w:t>
      </w:r>
    </w:p>
    <w:p w14:paraId="15C7EF2A" w14:textId="1C29E09D" w:rsidR="009A49DA" w:rsidRPr="00247A1D" w:rsidRDefault="00AC5B3B">
      <w:pPr>
        <w:pStyle w:val="BodyText"/>
        <w:spacing w:before="77"/>
        <w:rPr>
          <w:lang w:val="en-GB"/>
        </w:rPr>
      </w:pPr>
      <w:r w:rsidRPr="00247A1D">
        <w:rPr>
          <w:lang w:val="en-GB"/>
        </w:rPr>
        <w:t>Costs of environmental protection:</w:t>
      </w:r>
    </w:p>
    <w:p w14:paraId="4CDA00CF" w14:textId="2DF6859B" w:rsidR="009A49DA" w:rsidRPr="00247A1D" w:rsidRDefault="00A12039">
      <w:pPr>
        <w:pStyle w:val="ListParagraph"/>
        <w:numPr>
          <w:ilvl w:val="2"/>
          <w:numId w:val="8"/>
        </w:numPr>
        <w:tabs>
          <w:tab w:val="left" w:pos="1744"/>
          <w:tab w:val="left" w:pos="1745"/>
        </w:tabs>
        <w:spacing w:before="143"/>
        <w:ind w:left="1744"/>
        <w:rPr>
          <w:sz w:val="24"/>
          <w:lang w:val="en-GB"/>
        </w:rPr>
      </w:pPr>
      <w:r w:rsidRPr="00247A1D">
        <w:rPr>
          <w:sz w:val="24"/>
          <w:lang w:val="en-GB"/>
        </w:rPr>
        <w:t>Development of the sewage network,</w:t>
      </w:r>
    </w:p>
    <w:p w14:paraId="65706898" w14:textId="413B6AC3" w:rsidR="00A12039" w:rsidRPr="00247A1D" w:rsidRDefault="00A12039">
      <w:pPr>
        <w:pStyle w:val="ListParagraph"/>
        <w:numPr>
          <w:ilvl w:val="2"/>
          <w:numId w:val="8"/>
        </w:numPr>
        <w:tabs>
          <w:tab w:val="left" w:pos="1744"/>
          <w:tab w:val="left" w:pos="1745"/>
        </w:tabs>
        <w:spacing w:before="143"/>
        <w:ind w:left="1744"/>
        <w:rPr>
          <w:sz w:val="24"/>
          <w:lang w:val="en-GB"/>
        </w:rPr>
      </w:pPr>
      <w:r w:rsidRPr="00247A1D">
        <w:rPr>
          <w:sz w:val="24"/>
          <w:lang w:val="en-GB"/>
        </w:rPr>
        <w:t>Eco bins</w:t>
      </w:r>
    </w:p>
    <w:p w14:paraId="46145660" w14:textId="2D55901C" w:rsidR="009A49DA" w:rsidRPr="00247A1D" w:rsidRDefault="00A12039">
      <w:pPr>
        <w:pStyle w:val="ListParagraph"/>
        <w:numPr>
          <w:ilvl w:val="2"/>
          <w:numId w:val="8"/>
        </w:numPr>
        <w:tabs>
          <w:tab w:val="left" w:pos="1745"/>
        </w:tabs>
        <w:spacing w:before="140" w:line="357" w:lineRule="auto"/>
        <w:ind w:left="1744" w:right="396"/>
        <w:jc w:val="both"/>
        <w:rPr>
          <w:sz w:val="24"/>
          <w:lang w:val="en-GB"/>
        </w:rPr>
      </w:pPr>
      <w:r w:rsidRPr="00247A1D">
        <w:rPr>
          <w:sz w:val="24"/>
          <w:lang w:val="en-GB"/>
        </w:rPr>
        <w:t>Equipment and devices for disposal of garbage, waste matter, waste oil, equipment for preventing the spreading of pollution, resources for personal protection and communications equipment</w:t>
      </w:r>
    </w:p>
    <w:p w14:paraId="30BB638D" w14:textId="1D928887" w:rsidR="009A49DA" w:rsidRPr="00247A1D" w:rsidRDefault="00A12039">
      <w:pPr>
        <w:pStyle w:val="ListParagraph"/>
        <w:numPr>
          <w:ilvl w:val="2"/>
          <w:numId w:val="8"/>
        </w:numPr>
        <w:tabs>
          <w:tab w:val="left" w:pos="1744"/>
          <w:tab w:val="left" w:pos="1745"/>
        </w:tabs>
        <w:spacing w:before="142"/>
        <w:ind w:left="1744"/>
        <w:rPr>
          <w:sz w:val="24"/>
          <w:lang w:val="en-GB"/>
        </w:rPr>
      </w:pPr>
      <w:r w:rsidRPr="00247A1D">
        <w:rPr>
          <w:sz w:val="24"/>
          <w:lang w:val="en-GB"/>
        </w:rPr>
        <w:t>Boat for collecting waste</w:t>
      </w:r>
    </w:p>
    <w:p w14:paraId="198C66B5" w14:textId="41AEC18A" w:rsidR="00A12039" w:rsidRPr="00247A1D" w:rsidRDefault="00A12039">
      <w:pPr>
        <w:pStyle w:val="ListParagraph"/>
        <w:numPr>
          <w:ilvl w:val="2"/>
          <w:numId w:val="8"/>
        </w:numPr>
        <w:tabs>
          <w:tab w:val="left" w:pos="1744"/>
          <w:tab w:val="left" w:pos="1745"/>
        </w:tabs>
        <w:spacing w:before="142"/>
        <w:ind w:left="1744"/>
        <w:rPr>
          <w:sz w:val="24"/>
          <w:lang w:val="en-GB"/>
        </w:rPr>
      </w:pPr>
      <w:r w:rsidRPr="00247A1D">
        <w:rPr>
          <w:sz w:val="24"/>
          <w:lang w:val="en-GB"/>
        </w:rPr>
        <w:t>Waste press</w:t>
      </w:r>
    </w:p>
    <w:p w14:paraId="6843A57F" w14:textId="456BAE3B" w:rsidR="00A12039" w:rsidRPr="00247A1D" w:rsidRDefault="00A12039">
      <w:pPr>
        <w:pStyle w:val="ListParagraph"/>
        <w:numPr>
          <w:ilvl w:val="2"/>
          <w:numId w:val="8"/>
        </w:numPr>
        <w:tabs>
          <w:tab w:val="left" w:pos="1744"/>
          <w:tab w:val="left" w:pos="1745"/>
        </w:tabs>
        <w:spacing w:before="142"/>
        <w:ind w:left="1744"/>
        <w:rPr>
          <w:sz w:val="24"/>
          <w:lang w:val="en-GB"/>
        </w:rPr>
      </w:pPr>
      <w:r w:rsidRPr="00247A1D">
        <w:rPr>
          <w:sz w:val="24"/>
          <w:lang w:val="en-GB"/>
        </w:rPr>
        <w:t>Wastewater purification device</w:t>
      </w:r>
    </w:p>
    <w:p w14:paraId="4F07F369" w14:textId="20EC1EF9" w:rsidR="00A12039" w:rsidRPr="00247A1D" w:rsidRDefault="00A12039">
      <w:pPr>
        <w:pStyle w:val="ListParagraph"/>
        <w:numPr>
          <w:ilvl w:val="2"/>
          <w:numId w:val="8"/>
        </w:numPr>
        <w:tabs>
          <w:tab w:val="left" w:pos="1744"/>
          <w:tab w:val="left" w:pos="1745"/>
        </w:tabs>
        <w:spacing w:before="142"/>
        <w:ind w:left="1744"/>
        <w:rPr>
          <w:sz w:val="24"/>
          <w:lang w:val="en-GB"/>
        </w:rPr>
      </w:pPr>
      <w:r w:rsidRPr="00247A1D">
        <w:rPr>
          <w:sz w:val="24"/>
          <w:lang w:val="en-GB"/>
        </w:rPr>
        <w:t>Protective green areas</w:t>
      </w:r>
    </w:p>
    <w:p w14:paraId="5BDBE2EE" w14:textId="67D14414" w:rsidR="009A49DA" w:rsidRPr="00247A1D" w:rsidRDefault="00A12039">
      <w:pPr>
        <w:pStyle w:val="ListParagraph"/>
        <w:numPr>
          <w:ilvl w:val="2"/>
          <w:numId w:val="8"/>
        </w:numPr>
        <w:tabs>
          <w:tab w:val="left" w:pos="1744"/>
          <w:tab w:val="left" w:pos="1745"/>
        </w:tabs>
        <w:spacing w:before="140" w:line="355" w:lineRule="auto"/>
        <w:ind w:left="316" w:right="5957" w:firstLine="1068"/>
        <w:rPr>
          <w:sz w:val="24"/>
          <w:lang w:val="en-GB"/>
        </w:rPr>
      </w:pPr>
      <w:r w:rsidRPr="00247A1D">
        <w:rPr>
          <w:sz w:val="24"/>
          <w:lang w:val="en-GB"/>
        </w:rPr>
        <w:lastRenderedPageBreak/>
        <w:t>Tree rows</w:t>
      </w:r>
    </w:p>
    <w:p w14:paraId="701B712A" w14:textId="45E08387" w:rsidR="00A12039" w:rsidRPr="00247A1D" w:rsidRDefault="00A12039" w:rsidP="00A12039">
      <w:pPr>
        <w:pStyle w:val="ListParagraph"/>
        <w:numPr>
          <w:ilvl w:val="2"/>
          <w:numId w:val="8"/>
        </w:numPr>
        <w:tabs>
          <w:tab w:val="left" w:pos="1744"/>
          <w:tab w:val="left" w:pos="1745"/>
        </w:tabs>
        <w:spacing w:before="140" w:line="355" w:lineRule="auto"/>
        <w:ind w:left="316" w:right="5470" w:firstLine="1068"/>
        <w:rPr>
          <w:sz w:val="24"/>
          <w:lang w:val="en-GB"/>
        </w:rPr>
      </w:pPr>
      <w:r w:rsidRPr="00247A1D">
        <w:rPr>
          <w:sz w:val="24"/>
          <w:lang w:val="en-GB"/>
        </w:rPr>
        <w:t>Stormwater drainage</w:t>
      </w:r>
    </w:p>
    <w:p w14:paraId="5122A5BD" w14:textId="1C620F3D" w:rsidR="00A12039" w:rsidRPr="00247A1D" w:rsidRDefault="00A12039" w:rsidP="00A12039">
      <w:pPr>
        <w:pStyle w:val="ListParagraph"/>
        <w:numPr>
          <w:ilvl w:val="2"/>
          <w:numId w:val="8"/>
        </w:numPr>
        <w:tabs>
          <w:tab w:val="left" w:pos="1744"/>
          <w:tab w:val="left" w:pos="1745"/>
        </w:tabs>
        <w:spacing w:before="140" w:line="355" w:lineRule="auto"/>
        <w:ind w:left="316" w:right="2140" w:firstLine="1068"/>
        <w:rPr>
          <w:sz w:val="24"/>
          <w:lang w:val="en-GB"/>
        </w:rPr>
      </w:pPr>
      <w:r w:rsidRPr="00247A1D">
        <w:rPr>
          <w:sz w:val="24"/>
          <w:lang w:val="en-GB"/>
        </w:rPr>
        <w:t>Sedimentation tanks and separators</w:t>
      </w:r>
    </w:p>
    <w:p w14:paraId="78EF6A54" w14:textId="549B0781" w:rsidR="00A12039" w:rsidRPr="00247A1D" w:rsidRDefault="00A12039" w:rsidP="00A12039">
      <w:pPr>
        <w:pStyle w:val="ListParagraph"/>
        <w:numPr>
          <w:ilvl w:val="2"/>
          <w:numId w:val="8"/>
        </w:numPr>
        <w:tabs>
          <w:tab w:val="left" w:pos="1744"/>
          <w:tab w:val="left" w:pos="1745"/>
        </w:tabs>
        <w:spacing w:before="140" w:line="355" w:lineRule="auto"/>
        <w:ind w:left="316" w:right="2140" w:firstLine="1068"/>
        <w:rPr>
          <w:sz w:val="24"/>
          <w:lang w:val="en-GB"/>
        </w:rPr>
      </w:pPr>
      <w:r w:rsidRPr="00247A1D">
        <w:rPr>
          <w:sz w:val="24"/>
          <w:lang w:val="en-GB"/>
        </w:rPr>
        <w:t>Monitoring the state of the environment and fees</w:t>
      </w:r>
    </w:p>
    <w:p w14:paraId="5A7BB73A" w14:textId="0A5E415B" w:rsidR="00A12039" w:rsidRPr="00247A1D" w:rsidRDefault="00A12039" w:rsidP="00A12039">
      <w:pPr>
        <w:pStyle w:val="ListParagraph"/>
        <w:numPr>
          <w:ilvl w:val="2"/>
          <w:numId w:val="8"/>
        </w:numPr>
        <w:tabs>
          <w:tab w:val="left" w:pos="1744"/>
          <w:tab w:val="left" w:pos="1745"/>
        </w:tabs>
        <w:spacing w:before="140" w:line="355" w:lineRule="auto"/>
        <w:ind w:left="316" w:right="2140" w:firstLine="1068"/>
        <w:rPr>
          <w:sz w:val="24"/>
          <w:lang w:val="en-GB"/>
        </w:rPr>
      </w:pPr>
      <w:r w:rsidRPr="00247A1D">
        <w:rPr>
          <w:sz w:val="24"/>
          <w:lang w:val="en-GB"/>
        </w:rPr>
        <w:t>Solar collectors</w:t>
      </w:r>
    </w:p>
    <w:p w14:paraId="7FA7BF70" w14:textId="2BF176B7" w:rsidR="00AC5B3B" w:rsidRPr="00247A1D" w:rsidRDefault="00AC5B3B" w:rsidP="009A49DA">
      <w:pPr>
        <w:tabs>
          <w:tab w:val="left" w:pos="1744"/>
          <w:tab w:val="left" w:pos="1745"/>
        </w:tabs>
        <w:spacing w:before="140" w:line="355" w:lineRule="auto"/>
        <w:ind w:left="316" w:right="5957"/>
        <w:rPr>
          <w:sz w:val="24"/>
          <w:lang w:val="en-GB"/>
        </w:rPr>
      </w:pPr>
      <w:r w:rsidRPr="00247A1D">
        <w:rPr>
          <w:sz w:val="24"/>
          <w:lang w:val="en-GB"/>
        </w:rPr>
        <w:t>Other costs:</w:t>
      </w:r>
    </w:p>
    <w:p w14:paraId="3A537367" w14:textId="495D3D45" w:rsidR="009A49DA" w:rsidRPr="00247A1D" w:rsidRDefault="00A5375C">
      <w:pPr>
        <w:pStyle w:val="ListParagraph"/>
        <w:numPr>
          <w:ilvl w:val="2"/>
          <w:numId w:val="8"/>
        </w:numPr>
        <w:tabs>
          <w:tab w:val="left" w:pos="1745"/>
        </w:tabs>
        <w:spacing w:before="7" w:line="357" w:lineRule="auto"/>
        <w:ind w:left="1744" w:right="396"/>
        <w:jc w:val="both"/>
        <w:rPr>
          <w:sz w:val="28"/>
          <w:lang w:val="en-GB"/>
        </w:rPr>
      </w:pPr>
      <w:r w:rsidRPr="00247A1D">
        <w:rPr>
          <w:sz w:val="24"/>
          <w:lang w:val="en-GB"/>
        </w:rPr>
        <w:t>LV connection and HEP engaged power per kW, utility services and contributions, other utility connections, other services such as design documentation, supervision, testing the environment, audits, geodetics, etc.</w:t>
      </w:r>
    </w:p>
    <w:p w14:paraId="6B38EB5C" w14:textId="77777777" w:rsidR="003441F9" w:rsidRPr="00247A1D" w:rsidRDefault="003441F9">
      <w:pPr>
        <w:pStyle w:val="BodyText"/>
        <w:spacing w:before="5"/>
        <w:ind w:left="0"/>
        <w:rPr>
          <w:sz w:val="36"/>
          <w:lang w:val="en-GB"/>
        </w:rPr>
      </w:pPr>
    </w:p>
    <w:p w14:paraId="7D9B9824" w14:textId="2EF838EF" w:rsidR="004D0613" w:rsidRPr="00247A1D" w:rsidRDefault="00114105" w:rsidP="00D11071">
      <w:pPr>
        <w:pStyle w:val="ListParagraph"/>
        <w:numPr>
          <w:ilvl w:val="1"/>
          <w:numId w:val="8"/>
        </w:numPr>
        <w:tabs>
          <w:tab w:val="left" w:pos="878"/>
        </w:tabs>
        <w:ind w:left="877" w:hanging="593"/>
        <w:rPr>
          <w:b/>
          <w:sz w:val="24"/>
          <w:lang w:val="en-GB"/>
        </w:rPr>
      </w:pPr>
      <w:r w:rsidRPr="00247A1D">
        <w:rPr>
          <w:b/>
          <w:sz w:val="24"/>
          <w:lang w:val="en-GB"/>
        </w:rPr>
        <w:t>Amount of investments planned for environmental protection</w:t>
      </w:r>
    </w:p>
    <w:p w14:paraId="133D7849" w14:textId="11CFF38B" w:rsidR="004D0613" w:rsidRPr="00247A1D" w:rsidRDefault="00114105">
      <w:pPr>
        <w:pStyle w:val="BodyText"/>
        <w:spacing w:before="141" w:line="360" w:lineRule="auto"/>
        <w:ind w:right="394"/>
        <w:jc w:val="both"/>
        <w:rPr>
          <w:lang w:val="en-GB"/>
        </w:rPr>
      </w:pPr>
      <w:r w:rsidRPr="00247A1D">
        <w:rPr>
          <w:lang w:val="en-GB"/>
        </w:rPr>
        <w:t>Investments in the maritime demesne for the purpose of constructing and economic use of the special purpose port is to contain expenditures for environmental protection and represents part of the total investment.</w:t>
      </w:r>
    </w:p>
    <w:p w14:paraId="7D1AF1AC" w14:textId="42283C34" w:rsidR="004D0613" w:rsidRPr="00247A1D" w:rsidRDefault="00114105">
      <w:pPr>
        <w:pStyle w:val="BodyText"/>
        <w:spacing w:before="1" w:line="360" w:lineRule="auto"/>
        <w:ind w:right="391"/>
        <w:jc w:val="both"/>
        <w:rPr>
          <w:lang w:val="en-GB"/>
        </w:rPr>
      </w:pPr>
      <w:r w:rsidRPr="00247A1D">
        <w:rPr>
          <w:lang w:val="en-GB"/>
        </w:rPr>
        <w:t>The Environmental Protection Act (Official Gazette no. br. 80/13, 153/13, 78/15, 12/18 and 118/18) and the Regulation on Assessment of Environmental Impacts of Projects (Official Gazette no. 61/14 and 3/17) for the special purpose port are determined as projects in environments for which there is a need for an environmental impact assessment.</w:t>
      </w:r>
    </w:p>
    <w:p w14:paraId="2525CA96" w14:textId="338B771B" w:rsidR="004D0613" w:rsidRPr="00247A1D" w:rsidRDefault="00114105">
      <w:pPr>
        <w:pStyle w:val="BodyText"/>
        <w:spacing w:line="360" w:lineRule="auto"/>
        <w:ind w:right="394"/>
        <w:jc w:val="both"/>
        <w:rPr>
          <w:lang w:val="en-GB"/>
        </w:rPr>
      </w:pPr>
      <w:r w:rsidRPr="00247A1D">
        <w:rPr>
          <w:lang w:val="en-GB"/>
        </w:rPr>
        <w:t>Part of the investment costs are directed towards environmental protection, and primarily for:</w:t>
      </w:r>
    </w:p>
    <w:p w14:paraId="7BBED1DA" w14:textId="6844CBCB" w:rsidR="004D0613" w:rsidRPr="00247A1D" w:rsidRDefault="00114105">
      <w:pPr>
        <w:pStyle w:val="ListParagraph"/>
        <w:numPr>
          <w:ilvl w:val="2"/>
          <w:numId w:val="8"/>
        </w:numPr>
        <w:tabs>
          <w:tab w:val="left" w:pos="1036"/>
          <w:tab w:val="left" w:pos="1037"/>
        </w:tabs>
        <w:spacing w:before="7" w:line="352" w:lineRule="auto"/>
        <w:ind w:right="396"/>
        <w:rPr>
          <w:sz w:val="24"/>
          <w:lang w:val="en-GB"/>
        </w:rPr>
      </w:pPr>
      <w:r w:rsidRPr="00247A1D">
        <w:rPr>
          <w:sz w:val="24"/>
          <w:lang w:val="en-GB"/>
        </w:rPr>
        <w:t>Resolving the issue of wastewater and faecal water for which the port facilities in the sea and on land are connected onto the public drainage system,</w:t>
      </w:r>
    </w:p>
    <w:p w14:paraId="324B1273" w14:textId="1F01780B" w:rsidR="00114105" w:rsidRPr="00247A1D" w:rsidRDefault="00114105">
      <w:pPr>
        <w:pStyle w:val="ListParagraph"/>
        <w:numPr>
          <w:ilvl w:val="2"/>
          <w:numId w:val="8"/>
        </w:numPr>
        <w:tabs>
          <w:tab w:val="left" w:pos="1036"/>
          <w:tab w:val="left" w:pos="1037"/>
        </w:tabs>
        <w:spacing w:before="7" w:line="352" w:lineRule="auto"/>
        <w:ind w:right="396"/>
        <w:rPr>
          <w:sz w:val="24"/>
          <w:lang w:val="en-GB"/>
        </w:rPr>
      </w:pPr>
      <w:r w:rsidRPr="00247A1D">
        <w:rPr>
          <w:sz w:val="24"/>
          <w:lang w:val="en-GB"/>
        </w:rPr>
        <w:t>Procurement of equipment and resources for preventing pollution and contamination of the sea area belonging to the special purpose port.</w:t>
      </w:r>
    </w:p>
    <w:p w14:paraId="36B65AF3" w14:textId="385F475C" w:rsidR="004D0613" w:rsidRPr="00247A1D" w:rsidRDefault="00114105">
      <w:pPr>
        <w:pStyle w:val="BodyText"/>
        <w:spacing w:before="11" w:line="360" w:lineRule="auto"/>
        <w:ind w:right="394"/>
        <w:jc w:val="both"/>
        <w:rPr>
          <w:lang w:val="en-GB"/>
        </w:rPr>
      </w:pPr>
      <w:r w:rsidRPr="00247A1D">
        <w:rPr>
          <w:lang w:val="en-GB"/>
        </w:rPr>
        <w:t>During construction of the special purpose port, there may be a possibility of anticipating a series of negative environmental impacts, not only directly but also indirectly, especially due to:</w:t>
      </w:r>
    </w:p>
    <w:p w14:paraId="0EFB6168" w14:textId="77777777" w:rsidR="00114105" w:rsidRPr="00247A1D" w:rsidRDefault="00114105" w:rsidP="00114105">
      <w:pPr>
        <w:pStyle w:val="ListParagraph"/>
        <w:numPr>
          <w:ilvl w:val="2"/>
          <w:numId w:val="8"/>
        </w:numPr>
        <w:tabs>
          <w:tab w:val="left" w:pos="1036"/>
          <w:tab w:val="left" w:pos="1037"/>
        </w:tabs>
        <w:spacing w:before="140" w:line="276" w:lineRule="auto"/>
        <w:ind w:right="399"/>
        <w:rPr>
          <w:sz w:val="24"/>
          <w:lang w:val="en-GB"/>
        </w:rPr>
      </w:pPr>
      <w:r w:rsidRPr="00247A1D">
        <w:rPr>
          <w:sz w:val="24"/>
          <w:lang w:val="en-GB"/>
        </w:rPr>
        <w:t>Creating blurry water;</w:t>
      </w:r>
    </w:p>
    <w:p w14:paraId="04357689" w14:textId="1E953E4D" w:rsidR="004D0613" w:rsidRPr="00247A1D" w:rsidRDefault="00114105" w:rsidP="00114105">
      <w:pPr>
        <w:pStyle w:val="ListParagraph"/>
        <w:numPr>
          <w:ilvl w:val="2"/>
          <w:numId w:val="8"/>
        </w:numPr>
        <w:tabs>
          <w:tab w:val="left" w:pos="1036"/>
          <w:tab w:val="left" w:pos="1037"/>
        </w:tabs>
        <w:spacing w:before="143" w:line="276" w:lineRule="auto"/>
        <w:rPr>
          <w:sz w:val="24"/>
          <w:lang w:val="en-GB"/>
        </w:rPr>
      </w:pPr>
      <w:r w:rsidRPr="00247A1D">
        <w:rPr>
          <w:sz w:val="24"/>
          <w:lang w:val="en-GB"/>
        </w:rPr>
        <w:lastRenderedPageBreak/>
        <w:t>Possible pollution due to oil or fuel from the use of construction machinery,</w:t>
      </w:r>
    </w:p>
    <w:p w14:paraId="60C26971" w14:textId="77777777" w:rsidR="00114105" w:rsidRPr="00247A1D" w:rsidRDefault="00114105" w:rsidP="00114105">
      <w:pPr>
        <w:pStyle w:val="ListParagraph"/>
        <w:numPr>
          <w:ilvl w:val="2"/>
          <w:numId w:val="8"/>
        </w:numPr>
        <w:tabs>
          <w:tab w:val="left" w:pos="1036"/>
          <w:tab w:val="left" w:pos="1037"/>
        </w:tabs>
        <w:spacing w:before="10" w:line="276" w:lineRule="auto"/>
        <w:rPr>
          <w:sz w:val="24"/>
          <w:lang w:val="en-GB"/>
        </w:rPr>
      </w:pPr>
      <w:r w:rsidRPr="00247A1D">
        <w:rPr>
          <w:sz w:val="24"/>
          <w:lang w:val="en-GB"/>
        </w:rPr>
        <w:t>Possible damage to living communities which inhabit the area intended for construction</w:t>
      </w:r>
    </w:p>
    <w:p w14:paraId="5E83D98D" w14:textId="71BBCC63" w:rsidR="00114105" w:rsidRPr="00247A1D" w:rsidRDefault="00114105" w:rsidP="00114105">
      <w:pPr>
        <w:pStyle w:val="ListParagraph"/>
        <w:numPr>
          <w:ilvl w:val="2"/>
          <w:numId w:val="8"/>
        </w:numPr>
        <w:tabs>
          <w:tab w:val="left" w:pos="1036"/>
          <w:tab w:val="left" w:pos="1037"/>
        </w:tabs>
        <w:spacing w:before="143" w:line="276" w:lineRule="auto"/>
        <w:rPr>
          <w:sz w:val="24"/>
          <w:lang w:val="en-GB"/>
        </w:rPr>
      </w:pPr>
      <w:r w:rsidRPr="00247A1D">
        <w:rPr>
          <w:sz w:val="24"/>
          <w:lang w:val="en-GB"/>
        </w:rPr>
        <w:t>Pollution due to construction waste,</w:t>
      </w:r>
    </w:p>
    <w:p w14:paraId="50771B8A" w14:textId="77777777" w:rsidR="00114105" w:rsidRPr="00247A1D" w:rsidRDefault="00114105" w:rsidP="00114105">
      <w:pPr>
        <w:pStyle w:val="ListParagraph"/>
        <w:numPr>
          <w:ilvl w:val="2"/>
          <w:numId w:val="8"/>
        </w:numPr>
        <w:tabs>
          <w:tab w:val="left" w:pos="1036"/>
          <w:tab w:val="left" w:pos="1037"/>
        </w:tabs>
        <w:spacing w:before="143" w:line="276" w:lineRule="auto"/>
        <w:rPr>
          <w:sz w:val="24"/>
          <w:lang w:val="en-GB"/>
        </w:rPr>
      </w:pPr>
      <w:r w:rsidRPr="00247A1D">
        <w:rPr>
          <w:sz w:val="24"/>
          <w:lang w:val="en-GB"/>
        </w:rPr>
        <w:t>Air pollution from dust and gases;</w:t>
      </w:r>
    </w:p>
    <w:p w14:paraId="4C9CE85A" w14:textId="7E1D9951" w:rsidR="00114105" w:rsidRPr="00247A1D" w:rsidRDefault="00114105" w:rsidP="00114105">
      <w:pPr>
        <w:pStyle w:val="ListParagraph"/>
        <w:numPr>
          <w:ilvl w:val="2"/>
          <w:numId w:val="8"/>
        </w:numPr>
        <w:tabs>
          <w:tab w:val="left" w:pos="1036"/>
          <w:tab w:val="left" w:pos="1037"/>
        </w:tabs>
        <w:spacing w:before="143" w:line="276" w:lineRule="auto"/>
        <w:rPr>
          <w:sz w:val="24"/>
          <w:lang w:val="en-GB"/>
        </w:rPr>
      </w:pPr>
      <w:r w:rsidRPr="00247A1D">
        <w:rPr>
          <w:sz w:val="24"/>
          <w:lang w:val="en-GB"/>
        </w:rPr>
        <w:t>Pollution due to sanitary consumption water and faeces,</w:t>
      </w:r>
    </w:p>
    <w:p w14:paraId="7A5C0A37" w14:textId="77777777" w:rsidR="00114105" w:rsidRPr="00247A1D" w:rsidRDefault="00114105" w:rsidP="00114105">
      <w:pPr>
        <w:pStyle w:val="ListParagraph"/>
        <w:numPr>
          <w:ilvl w:val="2"/>
          <w:numId w:val="8"/>
        </w:numPr>
        <w:tabs>
          <w:tab w:val="left" w:pos="1036"/>
          <w:tab w:val="left" w:pos="1037"/>
        </w:tabs>
        <w:spacing w:before="140" w:line="276" w:lineRule="auto"/>
        <w:rPr>
          <w:sz w:val="24"/>
          <w:lang w:val="en-GB"/>
        </w:rPr>
      </w:pPr>
      <w:r w:rsidRPr="00247A1D">
        <w:rPr>
          <w:sz w:val="24"/>
          <w:lang w:val="en-GB"/>
        </w:rPr>
        <w:t>Pollution due to communal waste, and</w:t>
      </w:r>
    </w:p>
    <w:p w14:paraId="508FBC4D" w14:textId="3800EC79" w:rsidR="00114105" w:rsidRPr="00247A1D" w:rsidRDefault="00114105" w:rsidP="00114105">
      <w:pPr>
        <w:pStyle w:val="ListParagraph"/>
        <w:numPr>
          <w:ilvl w:val="2"/>
          <w:numId w:val="8"/>
        </w:numPr>
        <w:tabs>
          <w:tab w:val="left" w:pos="1036"/>
          <w:tab w:val="left" w:pos="1037"/>
        </w:tabs>
        <w:spacing w:before="143" w:line="276" w:lineRule="auto"/>
        <w:rPr>
          <w:sz w:val="24"/>
          <w:lang w:val="en-GB"/>
        </w:rPr>
      </w:pPr>
      <w:r w:rsidRPr="00247A1D">
        <w:rPr>
          <w:sz w:val="24"/>
          <w:lang w:val="en-GB"/>
        </w:rPr>
        <w:t>Noise pollution</w:t>
      </w:r>
    </w:p>
    <w:p w14:paraId="360DAB88" w14:textId="66D379AC" w:rsidR="004D0613" w:rsidRPr="00247A1D" w:rsidRDefault="00114105">
      <w:pPr>
        <w:pStyle w:val="BodyText"/>
        <w:spacing w:before="140" w:line="360" w:lineRule="auto"/>
        <w:ind w:right="397"/>
        <w:jc w:val="both"/>
        <w:rPr>
          <w:lang w:val="en-GB"/>
        </w:rPr>
      </w:pPr>
      <w:r w:rsidRPr="00247A1D">
        <w:rPr>
          <w:lang w:val="en-GB"/>
        </w:rPr>
        <w:t>All investments in equipment, facilities and other resources for environmental protection are presented in the bill of quantities according to descriptions of items, unit measures, unit prices and total investment costs.</w:t>
      </w:r>
    </w:p>
    <w:p w14:paraId="01E214B1" w14:textId="57F75CA8" w:rsidR="004D0613" w:rsidRPr="00247A1D" w:rsidRDefault="00114105" w:rsidP="00D11071">
      <w:pPr>
        <w:pStyle w:val="BodyText"/>
        <w:spacing w:line="360" w:lineRule="auto"/>
        <w:ind w:right="392"/>
        <w:jc w:val="both"/>
        <w:rPr>
          <w:lang w:val="en-GB"/>
        </w:rPr>
      </w:pPr>
      <w:r w:rsidRPr="00247A1D">
        <w:rPr>
          <w:lang w:val="en-GB"/>
        </w:rPr>
        <w:t>Besides the stated project activities calculated into the investment costs, investment criteria in environmental protection are present during exploitation of the port, where such investments should be defined as separate items (cleaning the underwater environment, landscaping the foreshore, landscaping and maintenance of green areas and the like) during the exploitation period of the special purpose port.</w:t>
      </w:r>
    </w:p>
    <w:p w14:paraId="1AB2E6A2" w14:textId="4EFA25A1" w:rsidR="004D0613" w:rsidRPr="00247A1D" w:rsidRDefault="00114105" w:rsidP="00D11071">
      <w:pPr>
        <w:pStyle w:val="BodyText"/>
        <w:spacing w:line="360" w:lineRule="auto"/>
        <w:ind w:right="395"/>
        <w:jc w:val="both"/>
        <w:rPr>
          <w:lang w:val="en-GB"/>
        </w:rPr>
      </w:pPr>
      <w:r w:rsidRPr="00247A1D">
        <w:rPr>
          <w:lang w:val="en-GB"/>
        </w:rPr>
        <w:t>In the event of pollution, the special purpose port must have at its disposal at least the following technical resources for intervention:</w:t>
      </w:r>
    </w:p>
    <w:p w14:paraId="4FB07056" w14:textId="77777777" w:rsidR="00114105" w:rsidRPr="00247A1D" w:rsidRDefault="00114105" w:rsidP="00D11071">
      <w:pPr>
        <w:pStyle w:val="ListParagraph"/>
        <w:numPr>
          <w:ilvl w:val="3"/>
          <w:numId w:val="8"/>
        </w:numPr>
        <w:tabs>
          <w:tab w:val="left" w:pos="1744"/>
          <w:tab w:val="left" w:pos="1745"/>
        </w:tabs>
        <w:spacing w:line="360" w:lineRule="auto"/>
        <w:rPr>
          <w:sz w:val="24"/>
          <w:lang w:val="en-GB"/>
        </w:rPr>
      </w:pPr>
      <w:r w:rsidRPr="00247A1D">
        <w:rPr>
          <w:sz w:val="24"/>
          <w:lang w:val="en-GB"/>
        </w:rPr>
        <w:t>Floating protective barrier at least 50 meters in length,</w:t>
      </w:r>
    </w:p>
    <w:p w14:paraId="3ED26909" w14:textId="77777777" w:rsidR="00114105" w:rsidRPr="00247A1D" w:rsidRDefault="00114105" w:rsidP="00D11071">
      <w:pPr>
        <w:pStyle w:val="ListParagraph"/>
        <w:numPr>
          <w:ilvl w:val="3"/>
          <w:numId w:val="8"/>
        </w:numPr>
        <w:tabs>
          <w:tab w:val="left" w:pos="1744"/>
          <w:tab w:val="left" w:pos="1745"/>
        </w:tabs>
        <w:spacing w:line="360" w:lineRule="auto"/>
        <w:rPr>
          <w:sz w:val="24"/>
          <w:lang w:val="en-GB"/>
        </w:rPr>
      </w:pPr>
      <w:r w:rsidRPr="00247A1D">
        <w:rPr>
          <w:sz w:val="24"/>
          <w:lang w:val="en-GB"/>
        </w:rPr>
        <w:t>Motor-powered boats for the daily collection of solid floating waste, and which will also be used for placing the floating barriers,</w:t>
      </w:r>
    </w:p>
    <w:p w14:paraId="1AC5FAB9" w14:textId="533561EA" w:rsidR="004D0613" w:rsidRPr="00247A1D" w:rsidRDefault="00114105" w:rsidP="00D11071">
      <w:pPr>
        <w:pStyle w:val="ListParagraph"/>
        <w:numPr>
          <w:ilvl w:val="3"/>
          <w:numId w:val="8"/>
        </w:numPr>
        <w:tabs>
          <w:tab w:val="left" w:pos="1744"/>
          <w:tab w:val="left" w:pos="1745"/>
        </w:tabs>
        <w:spacing w:line="360" w:lineRule="auto"/>
        <w:rPr>
          <w:sz w:val="24"/>
          <w:lang w:val="en-GB"/>
        </w:rPr>
      </w:pPr>
      <w:r w:rsidRPr="00247A1D">
        <w:rPr>
          <w:sz w:val="24"/>
          <w:lang w:val="en-GB"/>
        </w:rPr>
        <w:t>At least 100 litres of biodegradable dispersants,</w:t>
      </w:r>
    </w:p>
    <w:p w14:paraId="67EBEE42" w14:textId="77777777" w:rsidR="00114105" w:rsidRPr="00247A1D" w:rsidRDefault="00114105" w:rsidP="00D11071">
      <w:pPr>
        <w:pStyle w:val="ListParagraph"/>
        <w:numPr>
          <w:ilvl w:val="3"/>
          <w:numId w:val="8"/>
        </w:numPr>
        <w:tabs>
          <w:tab w:val="left" w:pos="1744"/>
          <w:tab w:val="left" w:pos="1745"/>
        </w:tabs>
        <w:spacing w:line="360" w:lineRule="auto"/>
        <w:ind w:right="396"/>
        <w:rPr>
          <w:sz w:val="24"/>
          <w:lang w:val="en-GB"/>
        </w:rPr>
      </w:pPr>
      <w:r w:rsidRPr="00247A1D">
        <w:rPr>
          <w:sz w:val="24"/>
          <w:lang w:val="en-GB"/>
        </w:rPr>
        <w:t>Mobile spray for apply the dispersants,</w:t>
      </w:r>
    </w:p>
    <w:p w14:paraId="41FA4080" w14:textId="63556DA1" w:rsidR="00114105" w:rsidRPr="00247A1D" w:rsidRDefault="00114105" w:rsidP="00D11071">
      <w:pPr>
        <w:pStyle w:val="ListParagraph"/>
        <w:numPr>
          <w:ilvl w:val="3"/>
          <w:numId w:val="8"/>
        </w:numPr>
        <w:tabs>
          <w:tab w:val="left" w:pos="1744"/>
          <w:tab w:val="left" w:pos="1745"/>
        </w:tabs>
        <w:spacing w:line="360" w:lineRule="auto"/>
        <w:rPr>
          <w:sz w:val="24"/>
          <w:lang w:val="en-GB"/>
        </w:rPr>
      </w:pPr>
      <w:r w:rsidRPr="00247A1D">
        <w:rPr>
          <w:sz w:val="24"/>
          <w:lang w:val="en-GB"/>
        </w:rPr>
        <w:t>At least 100 litres of absorbent chemicals for cleaning the foreshore and water area in the event of a localised spillage,</w:t>
      </w:r>
    </w:p>
    <w:p w14:paraId="4F042E90" w14:textId="77777777" w:rsidR="00114105" w:rsidRPr="00247A1D" w:rsidRDefault="00114105" w:rsidP="00D11071">
      <w:pPr>
        <w:pStyle w:val="ListParagraph"/>
        <w:numPr>
          <w:ilvl w:val="3"/>
          <w:numId w:val="8"/>
        </w:numPr>
        <w:tabs>
          <w:tab w:val="left" w:pos="1744"/>
          <w:tab w:val="left" w:pos="1745"/>
        </w:tabs>
        <w:spacing w:line="360" w:lineRule="auto"/>
        <w:rPr>
          <w:sz w:val="24"/>
          <w:lang w:val="en-GB"/>
        </w:rPr>
      </w:pPr>
      <w:r w:rsidRPr="00247A1D">
        <w:rPr>
          <w:sz w:val="24"/>
          <w:lang w:val="en-GB"/>
        </w:rPr>
        <w:t>Small accessories – metal moulds, tools, self-adhesive labels,</w:t>
      </w:r>
    </w:p>
    <w:p w14:paraId="6E7B2739" w14:textId="77777777" w:rsidR="00114105" w:rsidRPr="00247A1D" w:rsidRDefault="00114105" w:rsidP="00D11071">
      <w:pPr>
        <w:pStyle w:val="ListParagraph"/>
        <w:numPr>
          <w:ilvl w:val="3"/>
          <w:numId w:val="8"/>
        </w:numPr>
        <w:tabs>
          <w:tab w:val="left" w:pos="1744"/>
          <w:tab w:val="left" w:pos="1745"/>
        </w:tabs>
        <w:spacing w:line="360" w:lineRule="auto"/>
        <w:rPr>
          <w:sz w:val="24"/>
          <w:lang w:val="en-GB"/>
        </w:rPr>
      </w:pPr>
      <w:r w:rsidRPr="00247A1D">
        <w:rPr>
          <w:sz w:val="24"/>
          <w:lang w:val="en-GB"/>
        </w:rPr>
        <w:t>Protective apparel (gloves, clothing),</w:t>
      </w:r>
    </w:p>
    <w:p w14:paraId="5F5BB053" w14:textId="059C988B" w:rsidR="00114105" w:rsidRPr="00247A1D" w:rsidRDefault="00114105" w:rsidP="00D11071">
      <w:pPr>
        <w:pStyle w:val="ListParagraph"/>
        <w:numPr>
          <w:ilvl w:val="3"/>
          <w:numId w:val="8"/>
        </w:numPr>
        <w:tabs>
          <w:tab w:val="left" w:pos="1744"/>
          <w:tab w:val="left" w:pos="1745"/>
        </w:tabs>
        <w:spacing w:line="360" w:lineRule="auto"/>
        <w:rPr>
          <w:sz w:val="24"/>
          <w:lang w:val="en-GB"/>
        </w:rPr>
      </w:pPr>
      <w:r w:rsidRPr="00247A1D">
        <w:rPr>
          <w:sz w:val="24"/>
          <w:lang w:val="en-GB"/>
        </w:rPr>
        <w:t>Warning devices (telephone, fax, mobile phones).</w:t>
      </w:r>
    </w:p>
    <w:p w14:paraId="2EC786E7" w14:textId="7C81F6D0" w:rsidR="004D0613" w:rsidRPr="00247A1D" w:rsidRDefault="00114105">
      <w:pPr>
        <w:pStyle w:val="BodyText"/>
        <w:spacing w:before="143" w:line="360" w:lineRule="auto"/>
        <w:rPr>
          <w:lang w:val="en-GB"/>
        </w:rPr>
      </w:pPr>
      <w:r w:rsidRPr="00247A1D">
        <w:rPr>
          <w:lang w:val="en-GB"/>
        </w:rPr>
        <w:t>Investments in environmental protection which have not been previously designated are considered the following costs:</w:t>
      </w:r>
    </w:p>
    <w:p w14:paraId="52FD8997" w14:textId="77777777" w:rsidR="00114105" w:rsidRPr="00247A1D" w:rsidRDefault="00114105" w:rsidP="00114105">
      <w:pPr>
        <w:pStyle w:val="ListParagraph"/>
        <w:numPr>
          <w:ilvl w:val="3"/>
          <w:numId w:val="8"/>
        </w:numPr>
        <w:tabs>
          <w:tab w:val="left" w:pos="1744"/>
          <w:tab w:val="left" w:pos="1745"/>
        </w:tabs>
        <w:spacing w:line="276" w:lineRule="auto"/>
        <w:ind w:right="397"/>
        <w:rPr>
          <w:sz w:val="24"/>
          <w:lang w:val="en-GB"/>
        </w:rPr>
      </w:pPr>
      <w:r w:rsidRPr="00247A1D">
        <w:rPr>
          <w:sz w:val="24"/>
          <w:lang w:val="en-GB"/>
        </w:rPr>
        <w:t>Testing the quality of service water and stormwater,</w:t>
      </w:r>
    </w:p>
    <w:p w14:paraId="639440D1" w14:textId="77777777" w:rsidR="00114105" w:rsidRPr="00247A1D" w:rsidRDefault="00114105" w:rsidP="00114105">
      <w:pPr>
        <w:pStyle w:val="ListParagraph"/>
        <w:numPr>
          <w:ilvl w:val="3"/>
          <w:numId w:val="8"/>
        </w:numPr>
        <w:tabs>
          <w:tab w:val="left" w:pos="1744"/>
          <w:tab w:val="left" w:pos="1745"/>
        </w:tabs>
        <w:spacing w:line="276" w:lineRule="auto"/>
        <w:ind w:right="397"/>
        <w:rPr>
          <w:sz w:val="24"/>
          <w:lang w:val="en-GB"/>
        </w:rPr>
      </w:pPr>
      <w:r w:rsidRPr="00247A1D">
        <w:rPr>
          <w:sz w:val="24"/>
          <w:lang w:val="en-GB"/>
        </w:rPr>
        <w:lastRenderedPageBreak/>
        <w:t>Purification of wastewater, service water and stormwater,</w:t>
      </w:r>
    </w:p>
    <w:p w14:paraId="062D3D3E" w14:textId="74A98BA0" w:rsidR="004D0613" w:rsidRPr="00247A1D" w:rsidRDefault="00114105" w:rsidP="00114105">
      <w:pPr>
        <w:pStyle w:val="ListParagraph"/>
        <w:numPr>
          <w:ilvl w:val="3"/>
          <w:numId w:val="8"/>
        </w:numPr>
        <w:tabs>
          <w:tab w:val="left" w:pos="1744"/>
          <w:tab w:val="left" w:pos="1745"/>
        </w:tabs>
        <w:spacing w:before="140" w:line="276" w:lineRule="auto"/>
        <w:rPr>
          <w:sz w:val="24"/>
          <w:lang w:val="en-GB"/>
        </w:rPr>
      </w:pPr>
      <w:r w:rsidRPr="00247A1D">
        <w:rPr>
          <w:sz w:val="24"/>
          <w:lang w:val="en-GB"/>
        </w:rPr>
        <w:t>Testing the quality of the sea at points not covered by regular sea quality monitoring,</w:t>
      </w:r>
    </w:p>
    <w:p w14:paraId="605EBCC6" w14:textId="77777777" w:rsidR="00114105" w:rsidRPr="00247A1D" w:rsidRDefault="00114105" w:rsidP="00114105">
      <w:pPr>
        <w:pStyle w:val="ListParagraph"/>
        <w:numPr>
          <w:ilvl w:val="3"/>
          <w:numId w:val="8"/>
        </w:numPr>
        <w:tabs>
          <w:tab w:val="left" w:pos="1744"/>
          <w:tab w:val="left" w:pos="1745"/>
        </w:tabs>
        <w:spacing w:line="276" w:lineRule="auto"/>
        <w:rPr>
          <w:sz w:val="24"/>
          <w:lang w:val="en-GB"/>
        </w:rPr>
      </w:pPr>
      <w:r w:rsidRPr="00247A1D">
        <w:rPr>
          <w:sz w:val="24"/>
          <w:lang w:val="en-GB"/>
        </w:rPr>
        <w:t>Drafting the study on the condition of the seawater, sea bottom and foreshore</w:t>
      </w:r>
    </w:p>
    <w:p w14:paraId="275E7043" w14:textId="640B345F" w:rsidR="00114105" w:rsidRPr="00247A1D" w:rsidRDefault="00114105" w:rsidP="00114105">
      <w:pPr>
        <w:pStyle w:val="ListParagraph"/>
        <w:numPr>
          <w:ilvl w:val="3"/>
          <w:numId w:val="8"/>
        </w:numPr>
        <w:tabs>
          <w:tab w:val="left" w:pos="1744"/>
          <w:tab w:val="left" w:pos="1745"/>
        </w:tabs>
        <w:spacing w:before="140" w:line="276" w:lineRule="auto"/>
        <w:rPr>
          <w:sz w:val="24"/>
          <w:lang w:val="en-GB"/>
        </w:rPr>
      </w:pPr>
      <w:r w:rsidRPr="00247A1D">
        <w:rPr>
          <w:sz w:val="24"/>
          <w:lang w:val="en-GB"/>
        </w:rPr>
        <w:t>Testing the quality of emission gases,</w:t>
      </w:r>
    </w:p>
    <w:p w14:paraId="1CE51913" w14:textId="7B2043CF" w:rsidR="00114105" w:rsidRPr="00247A1D" w:rsidRDefault="00114105" w:rsidP="00114105">
      <w:pPr>
        <w:pStyle w:val="ListParagraph"/>
        <w:numPr>
          <w:ilvl w:val="3"/>
          <w:numId w:val="8"/>
        </w:numPr>
        <w:tabs>
          <w:tab w:val="left" w:pos="1744"/>
          <w:tab w:val="left" w:pos="1745"/>
        </w:tabs>
        <w:spacing w:before="140" w:line="276" w:lineRule="auto"/>
        <w:rPr>
          <w:sz w:val="24"/>
          <w:lang w:val="en-GB"/>
        </w:rPr>
      </w:pPr>
      <w:r w:rsidRPr="00247A1D">
        <w:rPr>
          <w:sz w:val="24"/>
          <w:lang w:val="en-GB"/>
        </w:rPr>
        <w:t>Installation of purifiers for wastewater which come from the washing of boat hulls and the release of heavy metals,</w:t>
      </w:r>
    </w:p>
    <w:p w14:paraId="1FD64434" w14:textId="7A0336DC" w:rsidR="007A0371" w:rsidRPr="00247A1D" w:rsidRDefault="007A0371" w:rsidP="00114105">
      <w:pPr>
        <w:pStyle w:val="ListParagraph"/>
        <w:numPr>
          <w:ilvl w:val="3"/>
          <w:numId w:val="8"/>
        </w:numPr>
        <w:tabs>
          <w:tab w:val="left" w:pos="1744"/>
          <w:tab w:val="left" w:pos="1745"/>
        </w:tabs>
        <w:spacing w:before="140" w:line="276" w:lineRule="auto"/>
        <w:rPr>
          <w:sz w:val="24"/>
          <w:lang w:val="en-GB"/>
        </w:rPr>
      </w:pPr>
      <w:r w:rsidRPr="00247A1D">
        <w:rPr>
          <w:sz w:val="24"/>
          <w:lang w:val="en-GB"/>
        </w:rPr>
        <w:t>Ensuring chemicals for cleaning and halting pollution</w:t>
      </w:r>
    </w:p>
    <w:p w14:paraId="2F58FF3D" w14:textId="053F4D9C" w:rsidR="00114105" w:rsidRPr="00247A1D" w:rsidRDefault="00114105" w:rsidP="00114105">
      <w:pPr>
        <w:pStyle w:val="ListParagraph"/>
        <w:numPr>
          <w:ilvl w:val="3"/>
          <w:numId w:val="8"/>
        </w:numPr>
        <w:tabs>
          <w:tab w:val="left" w:pos="1744"/>
          <w:tab w:val="left" w:pos="1745"/>
        </w:tabs>
        <w:spacing w:before="140" w:line="276" w:lineRule="auto"/>
        <w:rPr>
          <w:sz w:val="24"/>
          <w:lang w:val="en-GB"/>
        </w:rPr>
      </w:pPr>
      <w:r w:rsidRPr="00247A1D">
        <w:rPr>
          <w:sz w:val="24"/>
          <w:lang w:val="en-GB"/>
        </w:rPr>
        <w:t>And other items</w:t>
      </w:r>
    </w:p>
    <w:p w14:paraId="4DF59DB4" w14:textId="77777777" w:rsidR="003441F9" w:rsidRPr="00247A1D" w:rsidRDefault="003441F9">
      <w:pPr>
        <w:pStyle w:val="BodyText"/>
        <w:ind w:left="0"/>
        <w:rPr>
          <w:sz w:val="30"/>
          <w:lang w:val="en-GB"/>
        </w:rPr>
      </w:pPr>
    </w:p>
    <w:p w14:paraId="79F56987" w14:textId="20E79067" w:rsidR="004D0613" w:rsidRPr="00247A1D" w:rsidRDefault="007A0371" w:rsidP="00D11071">
      <w:pPr>
        <w:pStyle w:val="ListParagraph"/>
        <w:numPr>
          <w:ilvl w:val="1"/>
          <w:numId w:val="8"/>
        </w:numPr>
        <w:tabs>
          <w:tab w:val="left" w:pos="878"/>
        </w:tabs>
        <w:spacing w:before="214"/>
        <w:ind w:left="877" w:hanging="593"/>
        <w:rPr>
          <w:b/>
          <w:sz w:val="24"/>
          <w:lang w:val="en-GB"/>
        </w:rPr>
      </w:pPr>
      <w:r w:rsidRPr="00247A1D">
        <w:rPr>
          <w:b/>
          <w:sz w:val="24"/>
          <w:lang w:val="en-GB"/>
        </w:rPr>
        <w:t>Planned maintenance costs</w:t>
      </w:r>
    </w:p>
    <w:p w14:paraId="2CA35CB0" w14:textId="2DF2F3A0" w:rsidR="004D0613" w:rsidRPr="00247A1D" w:rsidRDefault="007A0371">
      <w:pPr>
        <w:pStyle w:val="BodyText"/>
        <w:spacing w:line="360" w:lineRule="auto"/>
        <w:rPr>
          <w:lang w:val="en-GB"/>
        </w:rPr>
      </w:pPr>
      <w:r w:rsidRPr="00247A1D">
        <w:rPr>
          <w:lang w:val="en-GB"/>
        </w:rPr>
        <w:t>Ongoing and current maintenance of facilities and equipment as fixed assets situated on maritime demesne for the purpose of construction and economic use of the special purpose port by the concessionaire throughout the duration of the concession is not part of the total investment expenditure as a criterion for granting the concession.</w:t>
      </w:r>
    </w:p>
    <w:p w14:paraId="5C79023C" w14:textId="4ED15783" w:rsidR="007A0371" w:rsidRPr="00247A1D" w:rsidRDefault="007A0371">
      <w:pPr>
        <w:pStyle w:val="BodyText"/>
        <w:spacing w:line="360" w:lineRule="auto"/>
        <w:rPr>
          <w:lang w:val="en-GB"/>
        </w:rPr>
      </w:pPr>
      <w:r w:rsidRPr="00247A1D">
        <w:rPr>
          <w:lang w:val="en-GB"/>
        </w:rPr>
        <w:t>Maintenance also implies all regular and unplanned testing of equipment as envisaged by applicable laws.</w:t>
      </w:r>
    </w:p>
    <w:p w14:paraId="438AE665" w14:textId="77777777" w:rsidR="003441F9" w:rsidRPr="00247A1D" w:rsidRDefault="003441F9">
      <w:pPr>
        <w:pStyle w:val="BodyText"/>
        <w:spacing w:before="11"/>
        <w:ind w:left="0"/>
        <w:rPr>
          <w:sz w:val="35"/>
          <w:lang w:val="en-GB"/>
        </w:rPr>
      </w:pPr>
    </w:p>
    <w:p w14:paraId="42B579E6" w14:textId="5C0FC1A6" w:rsidR="003441F9" w:rsidRPr="00247A1D" w:rsidRDefault="007A0371">
      <w:pPr>
        <w:pStyle w:val="ListParagraph"/>
        <w:numPr>
          <w:ilvl w:val="1"/>
          <w:numId w:val="8"/>
        </w:numPr>
        <w:tabs>
          <w:tab w:val="left" w:pos="878"/>
        </w:tabs>
        <w:ind w:left="877" w:hanging="561"/>
        <w:rPr>
          <w:b/>
          <w:sz w:val="24"/>
          <w:lang w:val="en-GB"/>
        </w:rPr>
      </w:pPr>
      <w:r w:rsidRPr="00247A1D">
        <w:rPr>
          <w:b/>
          <w:sz w:val="24"/>
          <w:lang w:val="en-GB"/>
        </w:rPr>
        <w:t>Other investments</w:t>
      </w:r>
    </w:p>
    <w:p w14:paraId="11A0280D" w14:textId="77777777" w:rsidR="004D0613" w:rsidRPr="00247A1D" w:rsidRDefault="004D0613" w:rsidP="004D0613">
      <w:pPr>
        <w:pStyle w:val="ListParagraph"/>
        <w:tabs>
          <w:tab w:val="left" w:pos="878"/>
        </w:tabs>
        <w:ind w:left="877" w:firstLine="0"/>
        <w:rPr>
          <w:b/>
          <w:sz w:val="24"/>
          <w:lang w:val="en-GB"/>
        </w:rPr>
      </w:pPr>
    </w:p>
    <w:p w14:paraId="0ABC3066" w14:textId="4216B1B8" w:rsidR="004D0613" w:rsidRPr="00247A1D" w:rsidRDefault="007A0371">
      <w:pPr>
        <w:pStyle w:val="BodyText"/>
        <w:spacing w:before="141" w:line="360" w:lineRule="auto"/>
        <w:ind w:right="464"/>
        <w:rPr>
          <w:lang w:val="en-GB"/>
        </w:rPr>
      </w:pPr>
      <w:r w:rsidRPr="00247A1D">
        <w:rPr>
          <w:lang w:val="en-GB"/>
        </w:rPr>
        <w:t>Other expenditures in the concessionaire’s operations throughout the duration of the concession does not represent investment expenditure.</w:t>
      </w:r>
    </w:p>
    <w:p w14:paraId="200CE5EE" w14:textId="77777777" w:rsidR="003441F9" w:rsidRPr="00247A1D" w:rsidRDefault="003441F9">
      <w:pPr>
        <w:pStyle w:val="BodyText"/>
        <w:spacing w:before="2"/>
        <w:ind w:left="0"/>
        <w:rPr>
          <w:sz w:val="36"/>
          <w:lang w:val="en-GB"/>
        </w:rPr>
      </w:pPr>
    </w:p>
    <w:p w14:paraId="324173F7" w14:textId="4AE3AC56" w:rsidR="007A0371" w:rsidRPr="00247A1D" w:rsidRDefault="007A0371" w:rsidP="00D11071">
      <w:pPr>
        <w:pStyle w:val="ListParagraph"/>
        <w:numPr>
          <w:ilvl w:val="1"/>
          <w:numId w:val="8"/>
        </w:numPr>
        <w:tabs>
          <w:tab w:val="left" w:pos="878"/>
        </w:tabs>
        <w:ind w:left="877" w:hanging="593"/>
        <w:rPr>
          <w:b/>
          <w:sz w:val="24"/>
          <w:lang w:val="en-GB"/>
        </w:rPr>
      </w:pPr>
      <w:r w:rsidRPr="00247A1D">
        <w:rPr>
          <w:b/>
          <w:sz w:val="24"/>
          <w:lang w:val="en-GB"/>
        </w:rPr>
        <w:t>Sources of financing the investment</w:t>
      </w:r>
    </w:p>
    <w:p w14:paraId="48475631" w14:textId="77777777" w:rsidR="004D0613" w:rsidRPr="00247A1D" w:rsidRDefault="004D0613" w:rsidP="004D0613">
      <w:pPr>
        <w:pStyle w:val="ListParagraph"/>
        <w:tabs>
          <w:tab w:val="left" w:pos="878"/>
        </w:tabs>
        <w:ind w:left="877" w:firstLine="0"/>
        <w:rPr>
          <w:b/>
          <w:sz w:val="24"/>
          <w:lang w:val="en-GB"/>
        </w:rPr>
      </w:pPr>
    </w:p>
    <w:p w14:paraId="08E2FF01" w14:textId="4451D21D" w:rsidR="004D0613" w:rsidRPr="00247A1D" w:rsidRDefault="007A0371">
      <w:pPr>
        <w:pStyle w:val="BodyText"/>
        <w:tabs>
          <w:tab w:val="left" w:pos="4816"/>
        </w:tabs>
        <w:spacing w:before="140" w:line="360" w:lineRule="auto"/>
        <w:ind w:right="464"/>
        <w:rPr>
          <w:lang w:val="en-GB"/>
        </w:rPr>
      </w:pPr>
      <w:r w:rsidRPr="00247A1D">
        <w:rPr>
          <w:lang w:val="en-GB"/>
        </w:rPr>
        <w:t>The economic feasibility study should show the source for financing the investments for the construction and economic use of the special purpose port.</w:t>
      </w:r>
    </w:p>
    <w:p w14:paraId="04AC3EFB" w14:textId="098BF01F" w:rsidR="004D0613" w:rsidRPr="00247A1D" w:rsidRDefault="007A0371">
      <w:pPr>
        <w:pStyle w:val="BodyText"/>
        <w:spacing w:before="77" w:line="360" w:lineRule="auto"/>
        <w:ind w:right="398"/>
        <w:jc w:val="both"/>
        <w:rPr>
          <w:lang w:val="en-GB"/>
        </w:rPr>
      </w:pPr>
      <w:r w:rsidRPr="00247A1D">
        <w:rPr>
          <w:lang w:val="en-GB"/>
        </w:rPr>
        <w:t>Based on determined total investments, it becomes necessary to ensure funds for financing the investment project. Such funds may be proprietary or from third parties, or a combination of both.</w:t>
      </w:r>
    </w:p>
    <w:p w14:paraId="29A4C91B" w14:textId="072C71E9" w:rsidR="004D0613" w:rsidRPr="00247A1D" w:rsidRDefault="007A0371" w:rsidP="00D11071">
      <w:pPr>
        <w:pStyle w:val="BodyText"/>
        <w:spacing w:before="2" w:line="360" w:lineRule="auto"/>
        <w:ind w:right="396"/>
        <w:jc w:val="both"/>
        <w:rPr>
          <w:lang w:val="en-GB"/>
        </w:rPr>
      </w:pPr>
      <w:r w:rsidRPr="00247A1D">
        <w:rPr>
          <w:lang w:val="en-GB"/>
        </w:rPr>
        <w:t xml:space="preserve">In current conditions and as a rule, the source of funds for financing refers to </w:t>
      </w:r>
      <w:r w:rsidRPr="00247A1D">
        <w:rPr>
          <w:lang w:val="en-GB"/>
        </w:rPr>
        <w:lastRenderedPageBreak/>
        <w:t>commercial loans for which it is necessary to show:</w:t>
      </w:r>
    </w:p>
    <w:p w14:paraId="28420B82" w14:textId="77777777" w:rsidR="007A0371" w:rsidRPr="00247A1D" w:rsidRDefault="007A0371" w:rsidP="00D11071">
      <w:pPr>
        <w:pStyle w:val="ListParagraph"/>
        <w:widowControl/>
        <w:numPr>
          <w:ilvl w:val="3"/>
          <w:numId w:val="33"/>
        </w:numPr>
        <w:autoSpaceDE/>
        <w:autoSpaceDN/>
        <w:spacing w:before="120" w:line="360" w:lineRule="auto"/>
        <w:contextualSpacing/>
        <w:jc w:val="both"/>
        <w:rPr>
          <w:sz w:val="24"/>
          <w:lang w:val="en-GB"/>
        </w:rPr>
      </w:pPr>
      <w:r w:rsidRPr="00247A1D">
        <w:rPr>
          <w:sz w:val="24"/>
          <w:lang w:val="en-GB"/>
        </w:rPr>
        <w:t>The loan amount,</w:t>
      </w:r>
    </w:p>
    <w:p w14:paraId="08C04875" w14:textId="77777777" w:rsidR="007A0371" w:rsidRPr="00247A1D" w:rsidRDefault="007A0371" w:rsidP="00D11071">
      <w:pPr>
        <w:pStyle w:val="ListParagraph"/>
        <w:widowControl/>
        <w:numPr>
          <w:ilvl w:val="3"/>
          <w:numId w:val="33"/>
        </w:numPr>
        <w:autoSpaceDE/>
        <w:autoSpaceDN/>
        <w:spacing w:before="120" w:line="360" w:lineRule="auto"/>
        <w:contextualSpacing/>
        <w:jc w:val="both"/>
        <w:rPr>
          <w:sz w:val="24"/>
          <w:lang w:val="en-GB"/>
        </w:rPr>
      </w:pPr>
      <w:r w:rsidRPr="00247A1D">
        <w:rPr>
          <w:sz w:val="24"/>
          <w:lang w:val="en-GB"/>
        </w:rPr>
        <w:t>Interest for the interest only repayment period,</w:t>
      </w:r>
    </w:p>
    <w:p w14:paraId="53A855E4" w14:textId="77777777" w:rsidR="007A0371" w:rsidRPr="00247A1D" w:rsidRDefault="007A0371" w:rsidP="00D11071">
      <w:pPr>
        <w:pStyle w:val="ListParagraph"/>
        <w:widowControl/>
        <w:numPr>
          <w:ilvl w:val="3"/>
          <w:numId w:val="33"/>
        </w:numPr>
        <w:autoSpaceDE/>
        <w:autoSpaceDN/>
        <w:spacing w:before="120" w:line="360" w:lineRule="auto"/>
        <w:contextualSpacing/>
        <w:jc w:val="both"/>
        <w:rPr>
          <w:sz w:val="24"/>
          <w:lang w:val="en-GB"/>
        </w:rPr>
      </w:pPr>
      <w:r w:rsidRPr="00247A1D">
        <w:rPr>
          <w:sz w:val="24"/>
          <w:lang w:val="en-GB"/>
        </w:rPr>
        <w:t>Debt (loan),</w:t>
      </w:r>
    </w:p>
    <w:p w14:paraId="7BF3FE2A" w14:textId="77777777" w:rsidR="007A0371" w:rsidRPr="00247A1D" w:rsidRDefault="007A0371" w:rsidP="00D11071">
      <w:pPr>
        <w:pStyle w:val="ListParagraph"/>
        <w:numPr>
          <w:ilvl w:val="3"/>
          <w:numId w:val="33"/>
        </w:numPr>
        <w:tabs>
          <w:tab w:val="left" w:pos="1735"/>
        </w:tabs>
        <w:spacing w:before="142" w:line="360" w:lineRule="auto"/>
        <w:rPr>
          <w:sz w:val="28"/>
          <w:lang w:val="en-GB"/>
        </w:rPr>
      </w:pPr>
      <w:r w:rsidRPr="00247A1D">
        <w:rPr>
          <w:sz w:val="24"/>
          <w:lang w:val="en-GB"/>
        </w:rPr>
        <w:t>Repayment period,</w:t>
      </w:r>
    </w:p>
    <w:p w14:paraId="5A6A9881" w14:textId="77777777" w:rsidR="007A0371" w:rsidRPr="00247A1D" w:rsidRDefault="007A0371" w:rsidP="00D11071">
      <w:pPr>
        <w:pStyle w:val="ListParagraph"/>
        <w:widowControl/>
        <w:numPr>
          <w:ilvl w:val="3"/>
          <w:numId w:val="33"/>
        </w:numPr>
        <w:autoSpaceDE/>
        <w:autoSpaceDN/>
        <w:spacing w:before="120" w:line="360" w:lineRule="auto"/>
        <w:contextualSpacing/>
        <w:jc w:val="both"/>
        <w:rPr>
          <w:sz w:val="24"/>
          <w:lang w:val="en-GB"/>
        </w:rPr>
      </w:pPr>
      <w:r w:rsidRPr="00247A1D">
        <w:rPr>
          <w:sz w:val="24"/>
          <w:lang w:val="en-GB"/>
        </w:rPr>
        <w:t>Start and use,</w:t>
      </w:r>
    </w:p>
    <w:p w14:paraId="46696175" w14:textId="77777777" w:rsidR="007A0371" w:rsidRPr="00247A1D" w:rsidRDefault="007A0371" w:rsidP="00D11071">
      <w:pPr>
        <w:pStyle w:val="ListParagraph"/>
        <w:widowControl/>
        <w:numPr>
          <w:ilvl w:val="3"/>
          <w:numId w:val="33"/>
        </w:numPr>
        <w:autoSpaceDE/>
        <w:autoSpaceDN/>
        <w:spacing w:before="120" w:line="360" w:lineRule="auto"/>
        <w:contextualSpacing/>
        <w:jc w:val="both"/>
        <w:rPr>
          <w:sz w:val="24"/>
          <w:lang w:val="en-GB"/>
        </w:rPr>
      </w:pPr>
      <w:r w:rsidRPr="00247A1D">
        <w:rPr>
          <w:sz w:val="24"/>
          <w:lang w:val="en-GB"/>
        </w:rPr>
        <w:t>Number of interest calculations</w:t>
      </w:r>
    </w:p>
    <w:p w14:paraId="53CCA21D" w14:textId="77777777" w:rsidR="007A0371" w:rsidRPr="00247A1D" w:rsidRDefault="007A0371" w:rsidP="00D11071">
      <w:pPr>
        <w:pStyle w:val="ListParagraph"/>
        <w:widowControl/>
        <w:numPr>
          <w:ilvl w:val="3"/>
          <w:numId w:val="33"/>
        </w:numPr>
        <w:autoSpaceDE/>
        <w:autoSpaceDN/>
        <w:spacing w:before="120" w:line="360" w:lineRule="auto"/>
        <w:contextualSpacing/>
        <w:jc w:val="both"/>
        <w:rPr>
          <w:sz w:val="24"/>
          <w:lang w:val="en-GB"/>
        </w:rPr>
      </w:pPr>
      <w:r w:rsidRPr="00247A1D">
        <w:rPr>
          <w:sz w:val="24"/>
          <w:lang w:val="en-GB"/>
        </w:rPr>
        <w:t>Loan repayment on an annual basis,</w:t>
      </w:r>
    </w:p>
    <w:p w14:paraId="40F457AC" w14:textId="2B31AE64" w:rsidR="004D0613" w:rsidRPr="00247A1D" w:rsidRDefault="007A0371" w:rsidP="00D11071">
      <w:pPr>
        <w:pStyle w:val="ListParagraph"/>
        <w:widowControl/>
        <w:numPr>
          <w:ilvl w:val="3"/>
          <w:numId w:val="33"/>
        </w:numPr>
        <w:autoSpaceDE/>
        <w:autoSpaceDN/>
        <w:spacing w:before="120" w:line="360" w:lineRule="auto"/>
        <w:contextualSpacing/>
        <w:jc w:val="both"/>
        <w:rPr>
          <w:sz w:val="24"/>
          <w:lang w:val="en-GB"/>
        </w:rPr>
      </w:pPr>
      <w:r w:rsidRPr="00247A1D">
        <w:rPr>
          <w:sz w:val="24"/>
          <w:lang w:val="en-GB"/>
        </w:rPr>
        <w:t>Interest rate.</w:t>
      </w:r>
    </w:p>
    <w:p w14:paraId="7EDE08E0" w14:textId="223FB7FF" w:rsidR="004D0613" w:rsidRPr="00247A1D" w:rsidRDefault="007A0371">
      <w:pPr>
        <w:pStyle w:val="BodyText"/>
        <w:spacing w:before="211" w:line="360" w:lineRule="auto"/>
        <w:ind w:right="398"/>
        <w:jc w:val="both"/>
        <w:rPr>
          <w:lang w:val="en-GB"/>
        </w:rPr>
      </w:pPr>
      <w:r w:rsidRPr="00247A1D">
        <w:rPr>
          <w:lang w:val="en-GB"/>
        </w:rPr>
        <w:t>Besides the basic information, the Loan Annuity Repayment Plan should be presented in tabular form based on a time frame for the repayment period according to years, the annual annuity amounts, principal and interest calculations as well as successively the remaining loan amounts leading up to the complete repayment.</w:t>
      </w:r>
    </w:p>
    <w:p w14:paraId="181E85A0" w14:textId="77777777" w:rsidR="003441F9" w:rsidRPr="00247A1D" w:rsidRDefault="003441F9">
      <w:pPr>
        <w:pStyle w:val="BodyText"/>
        <w:spacing w:before="1"/>
        <w:ind w:left="0"/>
        <w:rPr>
          <w:sz w:val="36"/>
          <w:lang w:val="en-GB"/>
        </w:rPr>
      </w:pPr>
    </w:p>
    <w:p w14:paraId="5707BCF3" w14:textId="373966DD" w:rsidR="007A0371" w:rsidRPr="00247A1D" w:rsidRDefault="007A0371" w:rsidP="00D11071">
      <w:pPr>
        <w:pStyle w:val="ListParagraph"/>
        <w:numPr>
          <w:ilvl w:val="1"/>
          <w:numId w:val="8"/>
        </w:numPr>
        <w:tabs>
          <w:tab w:val="left" w:pos="878"/>
        </w:tabs>
        <w:spacing w:before="1"/>
        <w:ind w:left="877" w:hanging="593"/>
        <w:jc w:val="both"/>
        <w:rPr>
          <w:b/>
          <w:sz w:val="24"/>
          <w:lang w:val="en-GB"/>
        </w:rPr>
      </w:pPr>
      <w:r w:rsidRPr="00247A1D">
        <w:rPr>
          <w:b/>
          <w:sz w:val="24"/>
          <w:lang w:val="en-GB"/>
        </w:rPr>
        <w:t>Estimated profitability of the project</w:t>
      </w:r>
    </w:p>
    <w:p w14:paraId="64A1F694" w14:textId="77777777" w:rsidR="004D0613" w:rsidRPr="00247A1D" w:rsidRDefault="004D0613" w:rsidP="004D0613">
      <w:pPr>
        <w:pStyle w:val="ListParagraph"/>
        <w:tabs>
          <w:tab w:val="left" w:pos="878"/>
        </w:tabs>
        <w:spacing w:before="1"/>
        <w:ind w:left="877" w:firstLine="0"/>
        <w:jc w:val="both"/>
        <w:rPr>
          <w:b/>
          <w:sz w:val="24"/>
          <w:lang w:val="en-GB"/>
        </w:rPr>
      </w:pPr>
    </w:p>
    <w:p w14:paraId="4ECBA223" w14:textId="6B29C82A" w:rsidR="004D0613" w:rsidRPr="00247A1D" w:rsidRDefault="007A0371">
      <w:pPr>
        <w:pStyle w:val="BodyText"/>
        <w:spacing w:before="140" w:line="360" w:lineRule="auto"/>
        <w:ind w:right="396"/>
        <w:jc w:val="both"/>
        <w:rPr>
          <w:lang w:val="en-GB"/>
        </w:rPr>
      </w:pPr>
      <w:r w:rsidRPr="00247A1D">
        <w:rPr>
          <w:lang w:val="en-GB"/>
        </w:rPr>
        <w:t xml:space="preserve">Assessment of the project’s profitability is based on the situation on the market for the respective business which is planned in the special purpose port, current and planned development of activities based on various relevant economic indicators from the previous period and statistical data </w:t>
      </w:r>
      <w:proofErr w:type="gramStart"/>
      <w:r w:rsidRPr="00247A1D">
        <w:rPr>
          <w:lang w:val="en-GB"/>
        </w:rPr>
        <w:t>and also</w:t>
      </w:r>
      <w:proofErr w:type="gramEnd"/>
      <w:r w:rsidRPr="00247A1D">
        <w:rPr>
          <w:lang w:val="en-GB"/>
        </w:rPr>
        <w:t xml:space="preserve"> forecasts for medium-term and long-term economic development.</w:t>
      </w:r>
    </w:p>
    <w:p w14:paraId="0B3C83F9" w14:textId="77777777" w:rsidR="003441F9" w:rsidRPr="00247A1D" w:rsidRDefault="003441F9">
      <w:pPr>
        <w:pStyle w:val="BodyText"/>
        <w:spacing w:before="11"/>
        <w:ind w:left="0"/>
        <w:rPr>
          <w:sz w:val="35"/>
          <w:lang w:val="en-GB"/>
        </w:rPr>
      </w:pPr>
    </w:p>
    <w:p w14:paraId="421EF5E8" w14:textId="74E67A48" w:rsidR="007A0371" w:rsidRPr="00247A1D" w:rsidRDefault="007A0371" w:rsidP="00D11071">
      <w:pPr>
        <w:pStyle w:val="ListParagraph"/>
        <w:numPr>
          <w:ilvl w:val="1"/>
          <w:numId w:val="8"/>
        </w:numPr>
        <w:tabs>
          <w:tab w:val="left" w:pos="1037"/>
        </w:tabs>
        <w:ind w:left="1036" w:hanging="752"/>
        <w:jc w:val="both"/>
        <w:rPr>
          <w:b/>
          <w:sz w:val="24"/>
          <w:lang w:val="en-GB"/>
        </w:rPr>
      </w:pPr>
      <w:r w:rsidRPr="00247A1D">
        <w:rPr>
          <w:b/>
          <w:sz w:val="24"/>
          <w:lang w:val="en-GB"/>
        </w:rPr>
        <w:t>Analysis of the market, sales – formulating total income</w:t>
      </w:r>
    </w:p>
    <w:p w14:paraId="3364DBE3" w14:textId="77777777" w:rsidR="004D0613" w:rsidRPr="00247A1D" w:rsidRDefault="004D0613" w:rsidP="004D0613">
      <w:pPr>
        <w:pStyle w:val="ListParagraph"/>
        <w:tabs>
          <w:tab w:val="left" w:pos="1037"/>
        </w:tabs>
        <w:ind w:firstLine="0"/>
        <w:jc w:val="both"/>
        <w:rPr>
          <w:b/>
          <w:sz w:val="24"/>
          <w:lang w:val="en-GB"/>
        </w:rPr>
      </w:pPr>
    </w:p>
    <w:p w14:paraId="242EA3CE" w14:textId="1A7AD9F8" w:rsidR="004D0613" w:rsidRPr="00247A1D" w:rsidRDefault="007A0371" w:rsidP="00894174">
      <w:pPr>
        <w:pStyle w:val="BodyText"/>
        <w:spacing w:before="141" w:line="360" w:lineRule="auto"/>
        <w:ind w:right="392"/>
        <w:jc w:val="both"/>
        <w:rPr>
          <w:lang w:val="en-GB"/>
        </w:rPr>
      </w:pPr>
      <w:r w:rsidRPr="00247A1D">
        <w:rPr>
          <w:lang w:val="en-GB"/>
        </w:rPr>
        <w:t>The analysis of market for acquisition and sale of products or services provides first a definition of the type of product or service in future port operations, as well as assessing the conditions of doing business based on available data on the goods market (suppliers), procurement of raw and other materials, labour market (workers), organisational, tax, administrative conditions, municipal infrastructure, special conditions for the location and environmental protection, as well as distribution and the market for the sale of goods and services (buyers).</w:t>
      </w:r>
    </w:p>
    <w:p w14:paraId="673D0055" w14:textId="0D7403FF" w:rsidR="004D0613" w:rsidRPr="00247A1D" w:rsidRDefault="007A0371">
      <w:pPr>
        <w:pStyle w:val="BodyText"/>
        <w:spacing w:before="2" w:line="360" w:lineRule="auto"/>
        <w:ind w:right="395"/>
        <w:jc w:val="both"/>
        <w:rPr>
          <w:lang w:val="en-GB"/>
        </w:rPr>
      </w:pPr>
      <w:r w:rsidRPr="00247A1D">
        <w:rPr>
          <w:lang w:val="en-GB"/>
        </w:rPr>
        <w:lastRenderedPageBreak/>
        <w:t xml:space="preserve">Market analysis, technical and technological analysis and analysis of the location must be expressed together in physical </w:t>
      </w:r>
      <w:proofErr w:type="gramStart"/>
      <w:r w:rsidRPr="00247A1D">
        <w:rPr>
          <w:lang w:val="en-GB"/>
        </w:rPr>
        <w:t>and also</w:t>
      </w:r>
      <w:proofErr w:type="gramEnd"/>
      <w:r w:rsidRPr="00247A1D">
        <w:rPr>
          <w:lang w:val="en-GB"/>
        </w:rPr>
        <w:t xml:space="preserve"> units of value, whereas the economic-financial analysis of the outcomes of the project should be expressed as financial amounts in unit values.</w:t>
      </w:r>
    </w:p>
    <w:p w14:paraId="5CA4A894" w14:textId="1026D519" w:rsidR="004D0613" w:rsidRPr="00247A1D" w:rsidRDefault="007A0371">
      <w:pPr>
        <w:pStyle w:val="BodyText"/>
        <w:spacing w:line="281" w:lineRule="exact"/>
        <w:jc w:val="both"/>
        <w:rPr>
          <w:lang w:val="en-GB"/>
        </w:rPr>
      </w:pPr>
      <w:r w:rsidRPr="00247A1D">
        <w:rPr>
          <w:lang w:val="en-GB"/>
        </w:rPr>
        <w:t>The elements and structure of the economic and financial analysis are:</w:t>
      </w:r>
    </w:p>
    <w:p w14:paraId="42DCFDAF" w14:textId="77777777" w:rsidR="007A0371" w:rsidRPr="00247A1D" w:rsidRDefault="007A0371" w:rsidP="007A0371">
      <w:pPr>
        <w:pStyle w:val="ListParagraph"/>
        <w:numPr>
          <w:ilvl w:val="2"/>
          <w:numId w:val="8"/>
        </w:numPr>
        <w:tabs>
          <w:tab w:val="left" w:pos="1744"/>
          <w:tab w:val="left" w:pos="1745"/>
        </w:tabs>
        <w:spacing w:before="143" w:line="276" w:lineRule="auto"/>
        <w:ind w:left="1744" w:right="611"/>
        <w:rPr>
          <w:sz w:val="24"/>
          <w:lang w:val="en-GB"/>
        </w:rPr>
      </w:pPr>
      <w:r w:rsidRPr="00247A1D">
        <w:rPr>
          <w:sz w:val="24"/>
          <w:lang w:val="en-GB"/>
        </w:rPr>
        <w:t>Formulating total income,</w:t>
      </w:r>
    </w:p>
    <w:p w14:paraId="73A5256A" w14:textId="77777777" w:rsidR="007A0371" w:rsidRPr="00247A1D" w:rsidRDefault="007A0371" w:rsidP="007A0371">
      <w:pPr>
        <w:pStyle w:val="ListParagraph"/>
        <w:numPr>
          <w:ilvl w:val="2"/>
          <w:numId w:val="8"/>
        </w:numPr>
        <w:tabs>
          <w:tab w:val="left" w:pos="1744"/>
          <w:tab w:val="left" w:pos="1745"/>
        </w:tabs>
        <w:spacing w:before="143" w:line="276" w:lineRule="auto"/>
        <w:ind w:left="1744" w:right="611"/>
        <w:rPr>
          <w:sz w:val="24"/>
          <w:lang w:val="en-GB"/>
        </w:rPr>
      </w:pPr>
      <w:r w:rsidRPr="00247A1D">
        <w:rPr>
          <w:sz w:val="24"/>
          <w:lang w:val="en-GB"/>
        </w:rPr>
        <w:t>Investments in fixed assets,</w:t>
      </w:r>
    </w:p>
    <w:p w14:paraId="50828B82" w14:textId="4C6FAF4E" w:rsidR="007A0371" w:rsidRPr="00247A1D" w:rsidRDefault="007A0371" w:rsidP="007A0371">
      <w:pPr>
        <w:pStyle w:val="ListParagraph"/>
        <w:numPr>
          <w:ilvl w:val="2"/>
          <w:numId w:val="8"/>
        </w:numPr>
        <w:tabs>
          <w:tab w:val="left" w:pos="1744"/>
          <w:tab w:val="left" w:pos="1745"/>
        </w:tabs>
        <w:spacing w:before="143" w:line="276" w:lineRule="auto"/>
        <w:ind w:left="1744" w:right="611"/>
        <w:rPr>
          <w:sz w:val="24"/>
          <w:lang w:val="en-GB"/>
        </w:rPr>
      </w:pPr>
      <w:r w:rsidRPr="00247A1D">
        <w:rPr>
          <w:sz w:val="24"/>
          <w:lang w:val="en-GB"/>
        </w:rPr>
        <w:t>Operating expenditure,</w:t>
      </w:r>
    </w:p>
    <w:p w14:paraId="3B2ED4E4" w14:textId="77777777" w:rsidR="007A0371" w:rsidRPr="00247A1D" w:rsidRDefault="007A0371" w:rsidP="007A0371">
      <w:pPr>
        <w:pStyle w:val="ListParagraph"/>
        <w:numPr>
          <w:ilvl w:val="3"/>
          <w:numId w:val="32"/>
        </w:numPr>
        <w:tabs>
          <w:tab w:val="left" w:pos="1744"/>
          <w:tab w:val="left" w:pos="1745"/>
        </w:tabs>
        <w:spacing w:before="140" w:line="276" w:lineRule="auto"/>
        <w:ind w:right="611"/>
        <w:rPr>
          <w:sz w:val="24"/>
          <w:lang w:val="en-GB"/>
        </w:rPr>
      </w:pPr>
      <w:r w:rsidRPr="00247A1D">
        <w:rPr>
          <w:sz w:val="24"/>
          <w:lang w:val="en-GB"/>
        </w:rPr>
        <w:t>Investments in working capital,</w:t>
      </w:r>
    </w:p>
    <w:p w14:paraId="2A8041F4" w14:textId="77777777" w:rsidR="007A0371" w:rsidRPr="00247A1D" w:rsidRDefault="007A0371" w:rsidP="007A0371">
      <w:pPr>
        <w:pStyle w:val="ListParagraph"/>
        <w:numPr>
          <w:ilvl w:val="3"/>
          <w:numId w:val="32"/>
        </w:numPr>
        <w:tabs>
          <w:tab w:val="left" w:pos="1744"/>
          <w:tab w:val="left" w:pos="1745"/>
        </w:tabs>
        <w:spacing w:before="140" w:line="276" w:lineRule="auto"/>
        <w:ind w:right="611"/>
        <w:rPr>
          <w:sz w:val="24"/>
          <w:lang w:val="en-GB"/>
        </w:rPr>
      </w:pPr>
      <w:r w:rsidRPr="00247A1D">
        <w:rPr>
          <w:sz w:val="24"/>
          <w:lang w:val="en-GB"/>
        </w:rPr>
        <w:t>Sources of financing and financial liabilities,</w:t>
      </w:r>
    </w:p>
    <w:p w14:paraId="4E6E4808" w14:textId="342C81E7" w:rsidR="004D0613" w:rsidRPr="00247A1D" w:rsidRDefault="007A0371" w:rsidP="007A0371">
      <w:pPr>
        <w:pStyle w:val="ListParagraph"/>
        <w:numPr>
          <w:ilvl w:val="3"/>
          <w:numId w:val="32"/>
        </w:numPr>
        <w:tabs>
          <w:tab w:val="left" w:pos="1744"/>
          <w:tab w:val="left" w:pos="1745"/>
        </w:tabs>
        <w:spacing w:before="140" w:line="276" w:lineRule="auto"/>
        <w:ind w:right="611"/>
        <w:rPr>
          <w:sz w:val="24"/>
          <w:lang w:val="en-GB"/>
        </w:rPr>
      </w:pPr>
      <w:r w:rsidRPr="00247A1D">
        <w:rPr>
          <w:sz w:val="24"/>
          <w:lang w:val="en-GB"/>
        </w:rPr>
        <w:t>Fundamental financial statements: profit and loss statement, financial flow, balance sheet.</w:t>
      </w:r>
    </w:p>
    <w:p w14:paraId="3FB5B36F" w14:textId="0AAA886D" w:rsidR="004D0613" w:rsidRPr="00247A1D" w:rsidRDefault="007A0371">
      <w:pPr>
        <w:pStyle w:val="BodyText"/>
        <w:spacing w:line="360" w:lineRule="auto"/>
        <w:ind w:right="401"/>
        <w:jc w:val="both"/>
        <w:rPr>
          <w:lang w:val="en-GB"/>
        </w:rPr>
      </w:pPr>
      <w:r w:rsidRPr="00247A1D">
        <w:rPr>
          <w:lang w:val="en-GB"/>
        </w:rPr>
        <w:t xml:space="preserve">Revenue is planned </w:t>
      </w:r>
      <w:proofErr w:type="gramStart"/>
      <w:r w:rsidRPr="00247A1D">
        <w:rPr>
          <w:lang w:val="en-GB"/>
        </w:rPr>
        <w:t>on the basis of</w:t>
      </w:r>
      <w:proofErr w:type="gramEnd"/>
      <w:r w:rsidRPr="00247A1D">
        <w:rPr>
          <w:lang w:val="en-GB"/>
        </w:rPr>
        <w:t xml:space="preserve"> conducted analysis of the market and conditions of economic activities for which the port is planned and constructed, i.e., continued to be used.</w:t>
      </w:r>
    </w:p>
    <w:p w14:paraId="4B40739F" w14:textId="2D91EFDE" w:rsidR="007A0371" w:rsidRPr="00247A1D" w:rsidRDefault="007A0371">
      <w:pPr>
        <w:pStyle w:val="BodyText"/>
        <w:spacing w:line="360" w:lineRule="auto"/>
        <w:ind w:right="401"/>
        <w:jc w:val="both"/>
        <w:rPr>
          <w:lang w:val="en-GB"/>
        </w:rPr>
      </w:pPr>
      <w:r w:rsidRPr="00247A1D">
        <w:rPr>
          <w:lang w:val="en-GB"/>
        </w:rPr>
        <w:t>The analysis should use the actual and long-term estimated and planned financial, economic-technical dimensions and conditions of business operations.</w:t>
      </w:r>
    </w:p>
    <w:p w14:paraId="0D5DAFCB" w14:textId="6CCDB4C7" w:rsidR="004D0613" w:rsidRPr="00247A1D" w:rsidRDefault="007A0371">
      <w:pPr>
        <w:pStyle w:val="BodyText"/>
        <w:spacing w:line="360" w:lineRule="auto"/>
        <w:ind w:right="395"/>
        <w:jc w:val="both"/>
        <w:rPr>
          <w:lang w:val="en-GB"/>
        </w:rPr>
      </w:pPr>
      <w:r w:rsidRPr="00247A1D">
        <w:rPr>
          <w:lang w:val="en-GB"/>
        </w:rPr>
        <w:t xml:space="preserve">The economic feasibility study needs to expound in detail and transparently the factors from the market analysis which are used as the basis for estimating revenue for each income category and the </w:t>
      </w:r>
      <w:proofErr w:type="gramStart"/>
      <w:r w:rsidRPr="00247A1D">
        <w:rPr>
          <w:lang w:val="en-GB"/>
        </w:rPr>
        <w:t>manner in which</w:t>
      </w:r>
      <w:proofErr w:type="gramEnd"/>
      <w:r w:rsidRPr="00247A1D">
        <w:rPr>
          <w:lang w:val="en-GB"/>
        </w:rPr>
        <w:t xml:space="preserve"> the final amounts are calculated. To have the revenue estimates as clear as possible, it is desirable, especially if involving seasonal limitations to business activities, to do the revenue estimate for the first year on a monthly basis, and for later years express the amount of total annual revenue.</w:t>
      </w:r>
    </w:p>
    <w:p w14:paraId="1D45A1E9" w14:textId="75D70DC0" w:rsidR="004D0613" w:rsidRPr="00247A1D" w:rsidRDefault="007A0371">
      <w:pPr>
        <w:pStyle w:val="BodyText"/>
        <w:spacing w:before="1" w:line="360" w:lineRule="auto"/>
        <w:ind w:right="395"/>
        <w:jc w:val="both"/>
        <w:rPr>
          <w:lang w:val="en-GB"/>
        </w:rPr>
      </w:pPr>
      <w:r w:rsidRPr="00247A1D">
        <w:rPr>
          <w:lang w:val="en-GB"/>
        </w:rPr>
        <w:t>Total revenue is presented analytically in the previous tabular form as an expression of capacity utilization: physically in relation to temporal indicators – daily or annual and actual capacity utilization.</w:t>
      </w:r>
    </w:p>
    <w:p w14:paraId="5E1FEF4F" w14:textId="77777777" w:rsidR="003441F9" w:rsidRPr="00247A1D" w:rsidRDefault="003441F9">
      <w:pPr>
        <w:pStyle w:val="BodyText"/>
        <w:spacing w:before="11"/>
        <w:ind w:left="0"/>
        <w:rPr>
          <w:sz w:val="35"/>
          <w:lang w:val="en-GB"/>
        </w:rPr>
      </w:pPr>
    </w:p>
    <w:p w14:paraId="0A2C8497" w14:textId="57C8EE78" w:rsidR="003441F9" w:rsidRPr="00247A1D" w:rsidRDefault="007A0371">
      <w:pPr>
        <w:pStyle w:val="ListParagraph"/>
        <w:numPr>
          <w:ilvl w:val="2"/>
          <w:numId w:val="7"/>
        </w:numPr>
        <w:tabs>
          <w:tab w:val="left" w:pos="1276"/>
        </w:tabs>
        <w:jc w:val="both"/>
        <w:rPr>
          <w:b/>
          <w:sz w:val="24"/>
          <w:lang w:val="en-GB"/>
        </w:rPr>
      </w:pPr>
      <w:r w:rsidRPr="00247A1D">
        <w:rPr>
          <w:b/>
          <w:sz w:val="24"/>
          <w:lang w:val="en-GB"/>
        </w:rPr>
        <w:t>Type of services</w:t>
      </w:r>
    </w:p>
    <w:p w14:paraId="135997E6" w14:textId="77777777" w:rsidR="004D0613" w:rsidRPr="00247A1D" w:rsidRDefault="004D0613" w:rsidP="004D0613">
      <w:pPr>
        <w:pStyle w:val="ListParagraph"/>
        <w:tabs>
          <w:tab w:val="left" w:pos="1276"/>
        </w:tabs>
        <w:ind w:left="1276" w:firstLine="0"/>
        <w:jc w:val="both"/>
        <w:rPr>
          <w:b/>
          <w:sz w:val="24"/>
          <w:lang w:val="en-GB"/>
        </w:rPr>
      </w:pPr>
    </w:p>
    <w:p w14:paraId="78EF8363" w14:textId="32AEB6F0" w:rsidR="004D0613" w:rsidRPr="00247A1D" w:rsidRDefault="007A0371">
      <w:pPr>
        <w:pStyle w:val="BodyText"/>
        <w:spacing w:before="141" w:line="360" w:lineRule="auto"/>
        <w:ind w:right="394"/>
        <w:jc w:val="both"/>
        <w:rPr>
          <w:lang w:val="en-GB"/>
        </w:rPr>
      </w:pPr>
      <w:r w:rsidRPr="00247A1D">
        <w:rPr>
          <w:lang w:val="en-GB"/>
        </w:rPr>
        <w:t>Reference is made to the types of services offered on the beach, and which must comply with the business activities stipulated in Points 5.1 and planned revenues from the respective services.</w:t>
      </w:r>
    </w:p>
    <w:p w14:paraId="60BA0022" w14:textId="52714750" w:rsidR="003441F9" w:rsidRPr="00247A1D" w:rsidRDefault="007A0371">
      <w:pPr>
        <w:pStyle w:val="ListParagraph"/>
        <w:numPr>
          <w:ilvl w:val="2"/>
          <w:numId w:val="7"/>
        </w:numPr>
        <w:tabs>
          <w:tab w:val="left" w:pos="1276"/>
        </w:tabs>
        <w:spacing w:before="77"/>
        <w:jc w:val="both"/>
        <w:rPr>
          <w:b/>
          <w:sz w:val="24"/>
          <w:lang w:val="en-GB"/>
        </w:rPr>
      </w:pPr>
      <w:r w:rsidRPr="00247A1D">
        <w:rPr>
          <w:b/>
          <w:sz w:val="24"/>
          <w:lang w:val="en-GB"/>
        </w:rPr>
        <w:lastRenderedPageBreak/>
        <w:t>Annual sea mooring</w:t>
      </w:r>
    </w:p>
    <w:p w14:paraId="19812B6E" w14:textId="77777777" w:rsidR="004D0613" w:rsidRPr="00247A1D" w:rsidRDefault="004D0613" w:rsidP="004D0613">
      <w:pPr>
        <w:pStyle w:val="ListParagraph"/>
        <w:tabs>
          <w:tab w:val="left" w:pos="1276"/>
        </w:tabs>
        <w:spacing w:before="77"/>
        <w:ind w:left="1276" w:firstLine="0"/>
        <w:jc w:val="both"/>
        <w:rPr>
          <w:b/>
          <w:sz w:val="24"/>
          <w:lang w:val="en-GB"/>
        </w:rPr>
      </w:pPr>
    </w:p>
    <w:p w14:paraId="4495F0EF" w14:textId="100B7DE3" w:rsidR="004D0613" w:rsidRPr="00247A1D" w:rsidRDefault="007A0371">
      <w:pPr>
        <w:pStyle w:val="BodyText"/>
        <w:spacing w:before="141" w:line="360" w:lineRule="auto"/>
        <w:ind w:right="392"/>
        <w:jc w:val="both"/>
        <w:rPr>
          <w:lang w:val="en-GB"/>
        </w:rPr>
      </w:pPr>
      <w:r w:rsidRPr="00247A1D">
        <w:rPr>
          <w:lang w:val="en-GB"/>
        </w:rPr>
        <w:t>A presentation is given of the expected revenue from annual sea moorings in line with the expected number of moorings, for which an annual mooring contract is to be concluded.</w:t>
      </w:r>
    </w:p>
    <w:p w14:paraId="608EBC73" w14:textId="77777777" w:rsidR="003441F9" w:rsidRPr="00247A1D" w:rsidRDefault="003441F9">
      <w:pPr>
        <w:pStyle w:val="BodyText"/>
        <w:spacing w:before="1"/>
        <w:ind w:left="0"/>
        <w:rPr>
          <w:sz w:val="36"/>
          <w:lang w:val="en-GB"/>
        </w:rPr>
      </w:pPr>
    </w:p>
    <w:p w14:paraId="5EE082E2" w14:textId="5EC99A1C" w:rsidR="003441F9" w:rsidRPr="00247A1D" w:rsidRDefault="007A0371">
      <w:pPr>
        <w:pStyle w:val="ListParagraph"/>
        <w:numPr>
          <w:ilvl w:val="2"/>
          <w:numId w:val="7"/>
        </w:numPr>
        <w:tabs>
          <w:tab w:val="left" w:pos="1276"/>
        </w:tabs>
        <w:jc w:val="both"/>
        <w:rPr>
          <w:b/>
          <w:sz w:val="24"/>
          <w:lang w:val="en-GB"/>
        </w:rPr>
      </w:pPr>
      <w:r w:rsidRPr="00247A1D">
        <w:rPr>
          <w:b/>
          <w:sz w:val="24"/>
          <w:lang w:val="en-GB"/>
        </w:rPr>
        <w:t>Revenue from the sea moorings</w:t>
      </w:r>
    </w:p>
    <w:p w14:paraId="504FE50F" w14:textId="77777777" w:rsidR="004D0613" w:rsidRPr="00247A1D" w:rsidRDefault="004D0613" w:rsidP="004D0613">
      <w:pPr>
        <w:pStyle w:val="ListParagraph"/>
        <w:tabs>
          <w:tab w:val="left" w:pos="1276"/>
        </w:tabs>
        <w:ind w:left="1276" w:firstLine="0"/>
        <w:jc w:val="both"/>
        <w:rPr>
          <w:b/>
          <w:sz w:val="24"/>
          <w:lang w:val="en-GB"/>
        </w:rPr>
      </w:pPr>
    </w:p>
    <w:p w14:paraId="14F5D4F6" w14:textId="1C745C51" w:rsidR="004D0613" w:rsidRPr="00247A1D" w:rsidRDefault="007A0371">
      <w:pPr>
        <w:pStyle w:val="BodyText"/>
        <w:spacing w:before="141" w:line="360" w:lineRule="auto"/>
        <w:ind w:right="402"/>
        <w:jc w:val="both"/>
        <w:rPr>
          <w:lang w:val="en-GB"/>
        </w:rPr>
      </w:pPr>
      <w:r w:rsidRPr="00247A1D">
        <w:rPr>
          <w:lang w:val="en-GB"/>
        </w:rPr>
        <w:t>A presentation is to be given of revenue from moorings of boats in transit across sea or land.</w:t>
      </w:r>
    </w:p>
    <w:p w14:paraId="29147F62" w14:textId="77777777" w:rsidR="003441F9" w:rsidRPr="00247A1D" w:rsidRDefault="003441F9">
      <w:pPr>
        <w:pStyle w:val="BodyText"/>
        <w:spacing w:before="11"/>
        <w:ind w:left="0"/>
        <w:rPr>
          <w:sz w:val="35"/>
          <w:lang w:val="en-GB"/>
        </w:rPr>
      </w:pPr>
    </w:p>
    <w:p w14:paraId="1267ADB8" w14:textId="7729FA09" w:rsidR="003441F9" w:rsidRPr="00247A1D" w:rsidRDefault="007A0371">
      <w:pPr>
        <w:pStyle w:val="ListParagraph"/>
        <w:numPr>
          <w:ilvl w:val="2"/>
          <w:numId w:val="7"/>
        </w:numPr>
        <w:tabs>
          <w:tab w:val="left" w:pos="1276"/>
        </w:tabs>
        <w:jc w:val="both"/>
        <w:rPr>
          <w:b/>
          <w:sz w:val="24"/>
          <w:lang w:val="en-GB"/>
        </w:rPr>
      </w:pPr>
      <w:r w:rsidRPr="00247A1D">
        <w:rPr>
          <w:b/>
          <w:sz w:val="24"/>
          <w:lang w:val="en-GB"/>
        </w:rPr>
        <w:t>Other services</w:t>
      </w:r>
    </w:p>
    <w:p w14:paraId="765DD0E8" w14:textId="77777777" w:rsidR="004D0613" w:rsidRPr="00247A1D" w:rsidRDefault="004D0613" w:rsidP="004D0613">
      <w:pPr>
        <w:pStyle w:val="ListParagraph"/>
        <w:tabs>
          <w:tab w:val="left" w:pos="1276"/>
        </w:tabs>
        <w:ind w:left="1276" w:firstLine="0"/>
        <w:jc w:val="both"/>
        <w:rPr>
          <w:b/>
          <w:sz w:val="24"/>
          <w:lang w:val="en-GB"/>
        </w:rPr>
      </w:pPr>
    </w:p>
    <w:p w14:paraId="038666BE" w14:textId="3D755417" w:rsidR="003441F9" w:rsidRPr="00247A1D" w:rsidRDefault="007A0371" w:rsidP="007A0371">
      <w:pPr>
        <w:pStyle w:val="BodyText"/>
        <w:spacing w:before="142" w:line="360" w:lineRule="auto"/>
        <w:ind w:right="394"/>
        <w:jc w:val="both"/>
        <w:rPr>
          <w:lang w:val="en-GB"/>
        </w:rPr>
      </w:pPr>
      <w:r w:rsidRPr="00247A1D">
        <w:rPr>
          <w:lang w:val="en-GB"/>
        </w:rPr>
        <w:t>Revenue from other specific services or by-products in special purpose ports is expressed by defining and in the description of such services/products and their financial sales indicators in tabular form with an analogous presentation of the total revenue (for instance, in nautical tourism ports, all kinds of servicing for repairs and cleaning of boats, raising and lowering vessels into the sea, dry dock, parking lots and boxes, etc.).</w:t>
      </w:r>
    </w:p>
    <w:p w14:paraId="5927D3CA" w14:textId="77777777" w:rsidR="007A0371" w:rsidRPr="00247A1D" w:rsidRDefault="007A0371" w:rsidP="007A0371">
      <w:pPr>
        <w:pStyle w:val="BodyText"/>
        <w:spacing w:before="142" w:line="360" w:lineRule="auto"/>
        <w:ind w:right="394"/>
        <w:jc w:val="both"/>
        <w:rPr>
          <w:lang w:val="en-GB"/>
        </w:rPr>
      </w:pPr>
    </w:p>
    <w:p w14:paraId="56203541" w14:textId="206A319E" w:rsidR="003441F9" w:rsidRPr="00247A1D" w:rsidRDefault="007A0371">
      <w:pPr>
        <w:pStyle w:val="ListParagraph"/>
        <w:numPr>
          <w:ilvl w:val="2"/>
          <w:numId w:val="7"/>
        </w:numPr>
        <w:tabs>
          <w:tab w:val="left" w:pos="1276"/>
        </w:tabs>
        <w:jc w:val="both"/>
        <w:rPr>
          <w:b/>
          <w:sz w:val="24"/>
          <w:lang w:val="en-GB"/>
        </w:rPr>
      </w:pPr>
      <w:r w:rsidRPr="00247A1D">
        <w:rPr>
          <w:b/>
          <w:sz w:val="24"/>
          <w:lang w:val="en-GB"/>
        </w:rPr>
        <w:t>Summary of revenue</w:t>
      </w:r>
    </w:p>
    <w:p w14:paraId="70C7B909" w14:textId="77777777" w:rsidR="004D0613" w:rsidRPr="00247A1D" w:rsidRDefault="004D0613" w:rsidP="004D0613">
      <w:pPr>
        <w:pStyle w:val="ListParagraph"/>
        <w:tabs>
          <w:tab w:val="left" w:pos="1276"/>
        </w:tabs>
        <w:ind w:left="1276" w:firstLine="0"/>
        <w:jc w:val="both"/>
        <w:rPr>
          <w:b/>
          <w:sz w:val="24"/>
          <w:lang w:val="en-GB"/>
        </w:rPr>
      </w:pPr>
    </w:p>
    <w:p w14:paraId="1638BD92" w14:textId="0E3CE9F4" w:rsidR="004D0613" w:rsidRPr="00247A1D" w:rsidRDefault="007A0371">
      <w:pPr>
        <w:pStyle w:val="BodyText"/>
        <w:spacing w:before="140" w:line="360" w:lineRule="auto"/>
        <w:ind w:right="392"/>
        <w:jc w:val="both"/>
        <w:rPr>
          <w:lang w:val="en-GB"/>
        </w:rPr>
      </w:pPr>
      <w:r w:rsidRPr="00247A1D">
        <w:rPr>
          <w:lang w:val="en-GB"/>
        </w:rPr>
        <w:t>The tabular presentation of the summary of all incomes, from core business activities (products or services) and from specific services, for a long-term period on a yearly basis, the shortest being for the loan annuity repayment period from which the total investment is financed.</w:t>
      </w:r>
    </w:p>
    <w:p w14:paraId="3E920707" w14:textId="77777777" w:rsidR="003441F9" w:rsidRPr="00247A1D" w:rsidRDefault="003441F9">
      <w:pPr>
        <w:pStyle w:val="BodyText"/>
        <w:ind w:left="0"/>
        <w:rPr>
          <w:sz w:val="36"/>
          <w:lang w:val="en-GB"/>
        </w:rPr>
      </w:pPr>
    </w:p>
    <w:p w14:paraId="032471E9" w14:textId="24FE481A" w:rsidR="003441F9" w:rsidRPr="00247A1D" w:rsidRDefault="007A0371">
      <w:pPr>
        <w:pStyle w:val="ListParagraph"/>
        <w:numPr>
          <w:ilvl w:val="2"/>
          <w:numId w:val="7"/>
        </w:numPr>
        <w:tabs>
          <w:tab w:val="left" w:pos="1277"/>
        </w:tabs>
        <w:jc w:val="both"/>
        <w:rPr>
          <w:b/>
          <w:sz w:val="24"/>
          <w:lang w:val="en-GB"/>
        </w:rPr>
      </w:pPr>
      <w:r w:rsidRPr="00247A1D">
        <w:rPr>
          <w:b/>
          <w:sz w:val="24"/>
          <w:lang w:val="en-GB"/>
        </w:rPr>
        <w:t>Costs of personnel - employees</w:t>
      </w:r>
    </w:p>
    <w:p w14:paraId="708470B8" w14:textId="77777777" w:rsidR="004D0613" w:rsidRPr="00247A1D" w:rsidRDefault="004D0613" w:rsidP="004D0613">
      <w:pPr>
        <w:pStyle w:val="ListParagraph"/>
        <w:tabs>
          <w:tab w:val="left" w:pos="1277"/>
        </w:tabs>
        <w:ind w:left="1276" w:firstLine="0"/>
        <w:jc w:val="both"/>
        <w:rPr>
          <w:b/>
          <w:sz w:val="24"/>
          <w:lang w:val="en-GB"/>
        </w:rPr>
      </w:pPr>
    </w:p>
    <w:p w14:paraId="2B8C6914" w14:textId="1C1D2E10" w:rsidR="004D0613" w:rsidRPr="00247A1D" w:rsidRDefault="007A0371">
      <w:pPr>
        <w:pStyle w:val="BodyText"/>
        <w:spacing w:before="141" w:line="360" w:lineRule="auto"/>
        <w:ind w:right="396"/>
        <w:jc w:val="both"/>
        <w:rPr>
          <w:lang w:val="en-GB"/>
        </w:rPr>
      </w:pPr>
      <w:r w:rsidRPr="00247A1D">
        <w:rPr>
          <w:lang w:val="en-GB"/>
        </w:rPr>
        <w:t xml:space="preserve">The planned number of employees is determined in the economic feasibility study when estimating costs of personnel – employees. No </w:t>
      </w:r>
      <w:proofErr w:type="gramStart"/>
      <w:r w:rsidRPr="00247A1D">
        <w:rPr>
          <w:lang w:val="en-GB"/>
        </w:rPr>
        <w:t>particular measures</w:t>
      </w:r>
      <w:proofErr w:type="gramEnd"/>
      <w:r w:rsidRPr="00247A1D">
        <w:rPr>
          <w:lang w:val="en-GB"/>
        </w:rPr>
        <w:t xml:space="preserve"> are envisaged for determining the number of employees in drafting the study, but instead the number is estimated and dimensioned based on the type and scope of business activity in line with criteria from labour legislation and rules of the profession.</w:t>
      </w:r>
    </w:p>
    <w:p w14:paraId="6C6469F8" w14:textId="77777777" w:rsidR="007A0371" w:rsidRPr="00247A1D" w:rsidRDefault="007A0371" w:rsidP="007A0371">
      <w:pPr>
        <w:pStyle w:val="BodyText"/>
        <w:spacing w:before="2" w:line="360" w:lineRule="auto"/>
        <w:ind w:right="394"/>
        <w:jc w:val="both"/>
        <w:rPr>
          <w:lang w:val="en-GB"/>
        </w:rPr>
      </w:pPr>
      <w:r w:rsidRPr="00247A1D">
        <w:rPr>
          <w:lang w:val="en-GB"/>
        </w:rPr>
        <w:lastRenderedPageBreak/>
        <w:t>Based on identified technological and technical conditions for production and the determined organization of operations for the project as a whole, a classification structure and the number of employed workers is determined, where this requires beforehand determining the profile and number of workers, schedule for employing, whether the market can provide the appropriate type of workforce or whether investments in additional training are required, and the like.</w:t>
      </w:r>
    </w:p>
    <w:p w14:paraId="3535B583" w14:textId="69A22897" w:rsidR="003441F9" w:rsidRPr="00247A1D" w:rsidRDefault="007A0371">
      <w:pPr>
        <w:pStyle w:val="BodyText"/>
        <w:spacing w:before="2" w:line="360" w:lineRule="auto"/>
        <w:ind w:right="396"/>
        <w:jc w:val="both"/>
        <w:rPr>
          <w:lang w:val="en-GB"/>
        </w:rPr>
      </w:pPr>
      <w:r w:rsidRPr="00247A1D">
        <w:rPr>
          <w:lang w:val="en-GB"/>
        </w:rPr>
        <w:t xml:space="preserve">Personnel costs are given in tabular form based on the professional and qualification structure and established and complete number of permanent and seasonal workers, average gross wages, effective working months for the </w:t>
      </w:r>
      <w:proofErr w:type="gramStart"/>
      <w:r w:rsidRPr="00247A1D">
        <w:rPr>
          <w:lang w:val="en-GB"/>
        </w:rPr>
        <w:t>particular categories</w:t>
      </w:r>
      <w:proofErr w:type="gramEnd"/>
      <w:r w:rsidRPr="00247A1D">
        <w:rPr>
          <w:lang w:val="en-GB"/>
        </w:rPr>
        <w:t xml:space="preserve"> and is expressed as the total expense for wages at a yearly level.</w:t>
      </w:r>
    </w:p>
    <w:p w14:paraId="754E63D8" w14:textId="1E5DE7AE" w:rsidR="004D0613" w:rsidRPr="00247A1D" w:rsidRDefault="007A0371">
      <w:pPr>
        <w:pStyle w:val="BodyText"/>
        <w:spacing w:line="360" w:lineRule="auto"/>
        <w:ind w:right="395"/>
        <w:jc w:val="both"/>
        <w:rPr>
          <w:lang w:val="en-GB"/>
        </w:rPr>
      </w:pPr>
      <w:r w:rsidRPr="00247A1D">
        <w:rPr>
          <w:lang w:val="en-GB"/>
        </w:rPr>
        <w:t>Based on such given costs of full employment capacities, a cost summary of planned gradual employment throughout the initial years and leading to full functionality and maximum effective business operations of the special purpose port is given in tabular form.</w:t>
      </w:r>
    </w:p>
    <w:p w14:paraId="7A5B8D4A" w14:textId="7CB09AE9" w:rsidR="009A49DA" w:rsidRPr="00247A1D" w:rsidRDefault="007A0371">
      <w:pPr>
        <w:pStyle w:val="BodyText"/>
        <w:spacing w:line="360" w:lineRule="auto"/>
        <w:ind w:right="394"/>
        <w:jc w:val="both"/>
        <w:rPr>
          <w:lang w:val="en-GB"/>
        </w:rPr>
      </w:pPr>
      <w:r w:rsidRPr="00247A1D">
        <w:rPr>
          <w:szCs w:val="23"/>
          <w:lang w:val="en-GB"/>
        </w:rPr>
        <w:t>This also includes the factor depicting an annual increase in gross wages due to inflationary effects and increase in employee productivity.</w:t>
      </w:r>
      <w:r w:rsidR="00217170" w:rsidRPr="00247A1D">
        <w:rPr>
          <w:szCs w:val="23"/>
          <w:lang w:val="en-GB"/>
        </w:rPr>
        <w:t xml:space="preserve"> The number of years for which this gradual employment takes places depends on the ability of the investor to activate full capacity of the port and economic use of the constructed facilities in the shortest possible time. On average, this period is calculated for the coming five (5) years from commencing partial use of the construction of part of the port capacity.</w:t>
      </w:r>
    </w:p>
    <w:p w14:paraId="0D17C61A" w14:textId="77777777" w:rsidR="003441F9" w:rsidRPr="00247A1D" w:rsidRDefault="003441F9">
      <w:pPr>
        <w:pStyle w:val="BodyText"/>
        <w:ind w:left="0"/>
        <w:rPr>
          <w:sz w:val="36"/>
          <w:lang w:val="en-GB"/>
        </w:rPr>
      </w:pPr>
    </w:p>
    <w:p w14:paraId="64178F76" w14:textId="4A20CEC8" w:rsidR="003441F9" w:rsidRPr="00247A1D" w:rsidRDefault="00217170">
      <w:pPr>
        <w:pStyle w:val="ListParagraph"/>
        <w:numPr>
          <w:ilvl w:val="2"/>
          <w:numId w:val="7"/>
        </w:numPr>
        <w:tabs>
          <w:tab w:val="left" w:pos="1277"/>
        </w:tabs>
        <w:jc w:val="both"/>
        <w:rPr>
          <w:b/>
          <w:sz w:val="24"/>
          <w:lang w:val="en-GB"/>
        </w:rPr>
      </w:pPr>
      <w:r w:rsidRPr="00247A1D">
        <w:rPr>
          <w:b/>
          <w:sz w:val="24"/>
          <w:lang w:val="en-GB"/>
        </w:rPr>
        <w:t>Concession costs</w:t>
      </w:r>
    </w:p>
    <w:p w14:paraId="0B9A8BDC" w14:textId="77777777" w:rsidR="004D0613" w:rsidRPr="00247A1D" w:rsidRDefault="004D0613" w:rsidP="004D0613">
      <w:pPr>
        <w:pStyle w:val="ListParagraph"/>
        <w:tabs>
          <w:tab w:val="left" w:pos="1277"/>
        </w:tabs>
        <w:ind w:left="1276" w:firstLine="0"/>
        <w:jc w:val="both"/>
        <w:rPr>
          <w:b/>
          <w:sz w:val="24"/>
          <w:lang w:val="en-GB"/>
        </w:rPr>
      </w:pPr>
    </w:p>
    <w:p w14:paraId="7780802A" w14:textId="17C1CE63" w:rsidR="00217170" w:rsidRPr="00247A1D" w:rsidRDefault="00217170">
      <w:pPr>
        <w:pStyle w:val="BodyText"/>
        <w:spacing w:before="141" w:line="360" w:lineRule="auto"/>
        <w:ind w:right="398"/>
        <w:jc w:val="both"/>
        <w:rPr>
          <w:lang w:val="en-GB"/>
        </w:rPr>
      </w:pPr>
      <w:r w:rsidRPr="00247A1D">
        <w:rPr>
          <w:lang w:val="en-GB"/>
        </w:rPr>
        <w:t>The concession costs are to include the costs of the fixed and variable part of the concession fee at a yearly level.</w:t>
      </w:r>
    </w:p>
    <w:p w14:paraId="29F794A7" w14:textId="03F7654B" w:rsidR="004D0613" w:rsidRPr="00247A1D" w:rsidRDefault="00217170">
      <w:pPr>
        <w:pStyle w:val="BodyText"/>
        <w:spacing w:line="360" w:lineRule="auto"/>
        <w:ind w:right="395"/>
        <w:jc w:val="both"/>
        <w:rPr>
          <w:lang w:val="en-GB"/>
        </w:rPr>
      </w:pPr>
      <w:r w:rsidRPr="00247A1D">
        <w:rPr>
          <w:lang w:val="en-GB"/>
        </w:rPr>
        <w:t>The planned fixed part of the annual concession fee is calculated based on HRK/m</w:t>
      </w:r>
      <w:r w:rsidRPr="00247A1D">
        <w:rPr>
          <w:vertAlign w:val="superscript"/>
          <w:lang w:val="en-GB"/>
        </w:rPr>
        <w:t>2</w:t>
      </w:r>
      <w:r w:rsidRPr="00247A1D">
        <w:rPr>
          <w:lang w:val="en-GB"/>
        </w:rPr>
        <w:t xml:space="preserve"> of space (occupied square meters of space) or for the total area of the concession area (m</w:t>
      </w:r>
      <w:r w:rsidRPr="00247A1D">
        <w:rPr>
          <w:vertAlign w:val="superscript"/>
          <w:lang w:val="en-GB"/>
        </w:rPr>
        <w:t>2</w:t>
      </w:r>
      <w:r w:rsidRPr="00247A1D">
        <w:rPr>
          <w:lang w:val="en-GB"/>
        </w:rPr>
        <w:t xml:space="preserve">) expressed in the total amount of Croatian </w:t>
      </w:r>
      <w:proofErr w:type="spellStart"/>
      <w:r w:rsidRPr="00247A1D">
        <w:rPr>
          <w:lang w:val="en-GB"/>
        </w:rPr>
        <w:t>kuna</w:t>
      </w:r>
      <w:proofErr w:type="spellEnd"/>
      <w:r w:rsidRPr="00247A1D">
        <w:rPr>
          <w:lang w:val="en-GB"/>
        </w:rPr>
        <w:t xml:space="preserve"> (HRK) per year.</w:t>
      </w:r>
    </w:p>
    <w:p w14:paraId="3DFDCA15" w14:textId="5D130022" w:rsidR="004D0613" w:rsidRPr="00247A1D" w:rsidRDefault="00217170">
      <w:pPr>
        <w:pStyle w:val="BodyText"/>
        <w:spacing w:line="360" w:lineRule="auto"/>
        <w:ind w:right="396"/>
        <w:jc w:val="both"/>
        <w:rPr>
          <w:lang w:val="en-GB"/>
        </w:rPr>
      </w:pPr>
      <w:r w:rsidRPr="00247A1D">
        <w:rPr>
          <w:lang w:val="en-GB"/>
        </w:rPr>
        <w:t xml:space="preserve">The variable part of the concession fee is calculated as a percentage (%) of total </w:t>
      </w:r>
      <w:proofErr w:type="gramStart"/>
      <w:r w:rsidRPr="00247A1D">
        <w:rPr>
          <w:lang w:val="en-GB"/>
        </w:rPr>
        <w:t>income, and</w:t>
      </w:r>
      <w:proofErr w:type="gramEnd"/>
      <w:r w:rsidRPr="00247A1D">
        <w:rPr>
          <w:lang w:val="en-GB"/>
        </w:rPr>
        <w:t xml:space="preserve"> considering the calculated planned total yearly income in </w:t>
      </w:r>
      <w:proofErr w:type="spellStart"/>
      <w:r w:rsidRPr="00247A1D">
        <w:rPr>
          <w:lang w:val="en-GB"/>
        </w:rPr>
        <w:t>kuna</w:t>
      </w:r>
      <w:proofErr w:type="spellEnd"/>
      <w:r w:rsidRPr="00247A1D">
        <w:rPr>
          <w:lang w:val="en-GB"/>
        </w:rPr>
        <w:t xml:space="preserve">, </w:t>
      </w:r>
      <w:r w:rsidRPr="00247A1D">
        <w:rPr>
          <w:lang w:val="en-GB"/>
        </w:rPr>
        <w:lastRenderedPageBreak/>
        <w:t>it is therefore expressed on a yearly basis as the total amount of the variable part of the concession fee.</w:t>
      </w:r>
    </w:p>
    <w:p w14:paraId="0DF7C3BF" w14:textId="7C3BCE8C" w:rsidR="004D0613" w:rsidRPr="00247A1D" w:rsidRDefault="00217170">
      <w:pPr>
        <w:pStyle w:val="BodyText"/>
        <w:spacing w:line="362" w:lineRule="auto"/>
        <w:ind w:right="399"/>
        <w:jc w:val="both"/>
        <w:rPr>
          <w:lang w:val="en-GB"/>
        </w:rPr>
      </w:pPr>
      <w:r w:rsidRPr="00247A1D">
        <w:rPr>
          <w:lang w:val="en-GB"/>
        </w:rPr>
        <w:t>The concession fee (fixed and variable part) is part of the cost side of the business for the special purpose port.</w:t>
      </w:r>
    </w:p>
    <w:p w14:paraId="1A7162B7" w14:textId="77777777" w:rsidR="003441F9" w:rsidRPr="00247A1D" w:rsidRDefault="003441F9">
      <w:pPr>
        <w:pStyle w:val="BodyText"/>
        <w:spacing w:before="7"/>
        <w:ind w:left="0"/>
        <w:rPr>
          <w:sz w:val="35"/>
          <w:lang w:val="en-GB"/>
        </w:rPr>
      </w:pPr>
    </w:p>
    <w:p w14:paraId="0AE4D71B" w14:textId="67A9B77B" w:rsidR="003441F9" w:rsidRPr="00247A1D" w:rsidRDefault="00217170">
      <w:pPr>
        <w:pStyle w:val="ListParagraph"/>
        <w:numPr>
          <w:ilvl w:val="0"/>
          <w:numId w:val="8"/>
        </w:numPr>
        <w:tabs>
          <w:tab w:val="left" w:pos="638"/>
        </w:tabs>
        <w:ind w:hanging="321"/>
        <w:jc w:val="both"/>
        <w:rPr>
          <w:b/>
          <w:sz w:val="24"/>
          <w:lang w:val="en-GB"/>
        </w:rPr>
      </w:pPr>
      <w:r w:rsidRPr="00247A1D">
        <w:rPr>
          <w:b/>
          <w:sz w:val="24"/>
          <w:lang w:val="en-GB"/>
        </w:rPr>
        <w:t>OPERATING EXPENDITURES</w:t>
      </w:r>
    </w:p>
    <w:p w14:paraId="7BB92AFF" w14:textId="77777777" w:rsidR="004D0613" w:rsidRPr="00247A1D" w:rsidRDefault="004D0613" w:rsidP="004D0613">
      <w:pPr>
        <w:pStyle w:val="ListParagraph"/>
        <w:tabs>
          <w:tab w:val="left" w:pos="638"/>
        </w:tabs>
        <w:ind w:left="637" w:firstLine="0"/>
        <w:jc w:val="both"/>
        <w:rPr>
          <w:b/>
          <w:sz w:val="24"/>
          <w:lang w:val="en-GB"/>
        </w:rPr>
      </w:pPr>
    </w:p>
    <w:p w14:paraId="7DA4DC7D" w14:textId="5D1C270C" w:rsidR="004D0613" w:rsidRPr="00247A1D" w:rsidRDefault="00217170">
      <w:pPr>
        <w:pStyle w:val="BodyText"/>
        <w:spacing w:before="77" w:line="360" w:lineRule="auto"/>
        <w:ind w:right="391"/>
        <w:jc w:val="both"/>
        <w:rPr>
          <w:lang w:val="en-GB"/>
        </w:rPr>
      </w:pPr>
      <w:r w:rsidRPr="00247A1D">
        <w:rPr>
          <w:lang w:val="en-GB"/>
        </w:rPr>
        <w:t>Operating expenditures are planned based on disclosed analyses of business capacities (services/production), supply market, technological and technical solutions, norms for consumption of labour and materials, duration of the service of production process, etc.</w:t>
      </w:r>
    </w:p>
    <w:p w14:paraId="2B7DECE4" w14:textId="40AF6D56" w:rsidR="004D0613" w:rsidRPr="00247A1D" w:rsidRDefault="00217170" w:rsidP="00D11071">
      <w:pPr>
        <w:pStyle w:val="BodyText"/>
        <w:spacing w:before="2" w:line="276" w:lineRule="auto"/>
        <w:jc w:val="both"/>
        <w:rPr>
          <w:lang w:val="en-GB"/>
        </w:rPr>
      </w:pPr>
      <w:r w:rsidRPr="00247A1D">
        <w:rPr>
          <w:lang w:val="en-GB"/>
        </w:rPr>
        <w:t>The structure or operating expenditure is as follows:</w:t>
      </w:r>
    </w:p>
    <w:p w14:paraId="7862DDDF" w14:textId="77777777" w:rsidR="00217170" w:rsidRPr="00247A1D" w:rsidRDefault="00217170" w:rsidP="00D11071">
      <w:pPr>
        <w:pStyle w:val="ListParagraph"/>
        <w:widowControl/>
        <w:numPr>
          <w:ilvl w:val="0"/>
          <w:numId w:val="6"/>
        </w:numPr>
        <w:autoSpaceDE/>
        <w:autoSpaceDN/>
        <w:spacing w:before="120" w:line="276" w:lineRule="auto"/>
        <w:contextualSpacing/>
        <w:jc w:val="both"/>
        <w:rPr>
          <w:sz w:val="24"/>
          <w:lang w:val="en-GB"/>
        </w:rPr>
      </w:pPr>
      <w:r w:rsidRPr="00247A1D">
        <w:rPr>
          <w:sz w:val="24"/>
          <w:lang w:val="en-GB"/>
        </w:rPr>
        <w:t>Material and non-material costs,</w:t>
      </w:r>
    </w:p>
    <w:p w14:paraId="03E69C51" w14:textId="77777777" w:rsidR="00217170" w:rsidRPr="00247A1D" w:rsidRDefault="00217170" w:rsidP="00D11071">
      <w:pPr>
        <w:pStyle w:val="ListParagraph"/>
        <w:widowControl/>
        <w:numPr>
          <w:ilvl w:val="0"/>
          <w:numId w:val="6"/>
        </w:numPr>
        <w:autoSpaceDE/>
        <w:autoSpaceDN/>
        <w:spacing w:before="120" w:line="276" w:lineRule="auto"/>
        <w:contextualSpacing/>
        <w:jc w:val="both"/>
        <w:rPr>
          <w:sz w:val="24"/>
          <w:lang w:val="en-GB"/>
        </w:rPr>
      </w:pPr>
      <w:r w:rsidRPr="00247A1D">
        <w:rPr>
          <w:sz w:val="24"/>
          <w:lang w:val="en-GB"/>
        </w:rPr>
        <w:t>Gross wages,</w:t>
      </w:r>
    </w:p>
    <w:p w14:paraId="24B6EB46" w14:textId="41077CE8" w:rsidR="004D0613" w:rsidRPr="00247A1D" w:rsidRDefault="00217170" w:rsidP="00D11071">
      <w:pPr>
        <w:pStyle w:val="ListParagraph"/>
        <w:numPr>
          <w:ilvl w:val="0"/>
          <w:numId w:val="6"/>
        </w:numPr>
        <w:tabs>
          <w:tab w:val="left" w:pos="1744"/>
          <w:tab w:val="left" w:pos="1745"/>
        </w:tabs>
        <w:spacing w:before="140" w:line="276" w:lineRule="auto"/>
        <w:rPr>
          <w:sz w:val="24"/>
          <w:lang w:val="en-GB"/>
        </w:rPr>
      </w:pPr>
      <w:r w:rsidRPr="00247A1D">
        <w:rPr>
          <w:sz w:val="24"/>
          <w:lang w:val="en-GB"/>
        </w:rPr>
        <w:t>Amortization.</w:t>
      </w:r>
    </w:p>
    <w:p w14:paraId="59919B4B" w14:textId="77777777" w:rsidR="003441F9" w:rsidRPr="00247A1D" w:rsidRDefault="003441F9">
      <w:pPr>
        <w:pStyle w:val="BodyText"/>
        <w:ind w:left="0"/>
        <w:rPr>
          <w:sz w:val="30"/>
          <w:lang w:val="en-GB"/>
        </w:rPr>
      </w:pPr>
    </w:p>
    <w:p w14:paraId="18B6DEFF" w14:textId="5FBE17F5" w:rsidR="004D0613" w:rsidRPr="00247A1D" w:rsidRDefault="00217170" w:rsidP="00217170">
      <w:pPr>
        <w:pStyle w:val="ListParagraph"/>
        <w:numPr>
          <w:ilvl w:val="1"/>
          <w:numId w:val="8"/>
        </w:numPr>
        <w:tabs>
          <w:tab w:val="left" w:pos="878"/>
        </w:tabs>
        <w:spacing w:before="213"/>
        <w:ind w:left="877" w:hanging="561"/>
        <w:jc w:val="both"/>
        <w:rPr>
          <w:b/>
          <w:sz w:val="24"/>
          <w:lang w:val="en-GB"/>
        </w:rPr>
      </w:pPr>
      <w:r w:rsidRPr="00247A1D">
        <w:rPr>
          <w:b/>
          <w:sz w:val="24"/>
          <w:lang w:val="en-GB"/>
        </w:rPr>
        <w:t>Plan for general costs</w:t>
      </w:r>
    </w:p>
    <w:p w14:paraId="1AE56ABF" w14:textId="2784A070" w:rsidR="004D0613" w:rsidRPr="00247A1D" w:rsidRDefault="00217170">
      <w:pPr>
        <w:pStyle w:val="BodyText"/>
        <w:spacing w:before="142" w:line="360" w:lineRule="auto"/>
        <w:ind w:right="402"/>
        <w:jc w:val="both"/>
        <w:rPr>
          <w:lang w:val="en-GB"/>
        </w:rPr>
      </w:pPr>
      <w:r w:rsidRPr="00247A1D">
        <w:rPr>
          <w:lang w:val="en-GB"/>
        </w:rPr>
        <w:t>The general costs of the concessionaire based on type and amount depends on the type of business undertaken on the special purpose port.</w:t>
      </w:r>
    </w:p>
    <w:p w14:paraId="31FDAE95" w14:textId="5C285F76" w:rsidR="004D0613" w:rsidRPr="00247A1D" w:rsidRDefault="00217170">
      <w:pPr>
        <w:pStyle w:val="BodyText"/>
        <w:spacing w:line="360" w:lineRule="auto"/>
        <w:ind w:right="399"/>
        <w:jc w:val="both"/>
        <w:rPr>
          <w:lang w:val="en-GB"/>
        </w:rPr>
      </w:pPr>
      <w:r w:rsidRPr="00247A1D">
        <w:rPr>
          <w:lang w:val="en-GB"/>
        </w:rPr>
        <w:t xml:space="preserve">The plan for general costs is expressed in tabular form on a yearly basis for a subsequent period of at least five years from the start of undertaking the business activities, based on previously calculated indicators for </w:t>
      </w:r>
      <w:proofErr w:type="gramStart"/>
      <w:r w:rsidRPr="00247A1D">
        <w:rPr>
          <w:lang w:val="en-GB"/>
        </w:rPr>
        <w:t>particular types</w:t>
      </w:r>
      <w:proofErr w:type="gramEnd"/>
      <w:r w:rsidRPr="00247A1D">
        <w:rPr>
          <w:lang w:val="en-GB"/>
        </w:rPr>
        <w:t xml:space="preserve"> of costs, for instance:</w:t>
      </w:r>
    </w:p>
    <w:p w14:paraId="0AFA7664" w14:textId="0C7B88D4" w:rsidR="004D0613" w:rsidRPr="00247A1D" w:rsidRDefault="00217170">
      <w:pPr>
        <w:pStyle w:val="ListParagraph"/>
        <w:numPr>
          <w:ilvl w:val="2"/>
          <w:numId w:val="8"/>
        </w:numPr>
        <w:tabs>
          <w:tab w:val="left" w:pos="1385"/>
        </w:tabs>
        <w:spacing w:line="360" w:lineRule="auto"/>
        <w:ind w:left="1384" w:right="392"/>
        <w:jc w:val="both"/>
        <w:rPr>
          <w:sz w:val="24"/>
          <w:lang w:val="en-GB"/>
        </w:rPr>
      </w:pPr>
      <w:r w:rsidRPr="00247A1D">
        <w:rPr>
          <w:sz w:val="24"/>
          <w:lang w:val="en-GB"/>
        </w:rPr>
        <w:t>costs for materials and energy (materials for cleaning and maintenance of premises, materials for construction, overhauls or repairs to boats and facilities, materials of a general significance – Croatian Tourism Board and sanitary amenities, protective clothing, fire-fighting consumption materials, minor inventory, packaging, energy – electricity, gas, water, fuel and other materials),</w:t>
      </w:r>
    </w:p>
    <w:p w14:paraId="21F8E983" w14:textId="153B6C1E" w:rsidR="004D0613" w:rsidRPr="00247A1D" w:rsidRDefault="00217170">
      <w:pPr>
        <w:pStyle w:val="ListParagraph"/>
        <w:numPr>
          <w:ilvl w:val="2"/>
          <w:numId w:val="8"/>
        </w:numPr>
        <w:tabs>
          <w:tab w:val="left" w:pos="1385"/>
        </w:tabs>
        <w:spacing w:line="357" w:lineRule="auto"/>
        <w:ind w:left="1384" w:right="392"/>
        <w:jc w:val="both"/>
        <w:rPr>
          <w:sz w:val="24"/>
          <w:lang w:val="en-GB"/>
        </w:rPr>
      </w:pPr>
      <w:r w:rsidRPr="00247A1D">
        <w:rPr>
          <w:sz w:val="24"/>
          <w:lang w:val="en-GB"/>
        </w:rPr>
        <w:t>Costs of services (postal and transport services, maintenance services, promotional activities, representation, communal services, communal fees and contributions, etc.),</w:t>
      </w:r>
    </w:p>
    <w:p w14:paraId="09CEF0A1" w14:textId="3D45DF32" w:rsidR="004D0613" w:rsidRPr="00247A1D" w:rsidRDefault="00217170">
      <w:pPr>
        <w:pStyle w:val="ListParagraph"/>
        <w:numPr>
          <w:ilvl w:val="2"/>
          <w:numId w:val="8"/>
        </w:numPr>
        <w:tabs>
          <w:tab w:val="left" w:pos="1385"/>
        </w:tabs>
        <w:spacing w:line="357" w:lineRule="auto"/>
        <w:ind w:left="1384" w:right="394"/>
        <w:jc w:val="both"/>
        <w:rPr>
          <w:sz w:val="24"/>
          <w:lang w:val="en-GB"/>
        </w:rPr>
      </w:pPr>
      <w:r w:rsidRPr="00247A1D">
        <w:rPr>
          <w:sz w:val="24"/>
          <w:lang w:val="en-GB"/>
        </w:rPr>
        <w:t xml:space="preserve">Other business associated costs (employee costs, insurance premiums, taxes and contributions which do not depend on business </w:t>
      </w:r>
      <w:r w:rsidRPr="00247A1D">
        <w:rPr>
          <w:sz w:val="24"/>
          <w:lang w:val="en-GB"/>
        </w:rPr>
        <w:lastRenderedPageBreak/>
        <w:t>results, sojourn taxes, costs of executing transactions and loans, credit and debit cards, other intangible costs).</w:t>
      </w:r>
    </w:p>
    <w:p w14:paraId="1298CCD6" w14:textId="77777777" w:rsidR="003441F9" w:rsidRPr="00247A1D" w:rsidRDefault="003441F9">
      <w:pPr>
        <w:pStyle w:val="BodyText"/>
        <w:spacing w:before="2"/>
        <w:ind w:left="0"/>
        <w:rPr>
          <w:sz w:val="36"/>
          <w:lang w:val="en-GB"/>
        </w:rPr>
      </w:pPr>
    </w:p>
    <w:p w14:paraId="0AF6D648" w14:textId="1AA9F1EA" w:rsidR="003441F9" w:rsidRPr="00247A1D" w:rsidRDefault="00217170">
      <w:pPr>
        <w:pStyle w:val="ListParagraph"/>
        <w:numPr>
          <w:ilvl w:val="1"/>
          <w:numId w:val="8"/>
        </w:numPr>
        <w:tabs>
          <w:tab w:val="left" w:pos="878"/>
        </w:tabs>
        <w:ind w:left="877" w:hanging="561"/>
        <w:jc w:val="both"/>
        <w:rPr>
          <w:b/>
          <w:sz w:val="24"/>
          <w:lang w:val="en-GB"/>
        </w:rPr>
      </w:pPr>
      <w:r w:rsidRPr="00247A1D">
        <w:rPr>
          <w:b/>
          <w:sz w:val="24"/>
          <w:lang w:val="en-GB"/>
        </w:rPr>
        <w:t>Amortization</w:t>
      </w:r>
    </w:p>
    <w:p w14:paraId="777284B6" w14:textId="77777777" w:rsidR="004D0613" w:rsidRPr="00247A1D" w:rsidRDefault="004D0613" w:rsidP="004D0613">
      <w:pPr>
        <w:pStyle w:val="ListParagraph"/>
        <w:tabs>
          <w:tab w:val="left" w:pos="878"/>
        </w:tabs>
        <w:ind w:left="877" w:firstLine="0"/>
        <w:jc w:val="both"/>
        <w:rPr>
          <w:b/>
          <w:sz w:val="24"/>
          <w:lang w:val="en-GB"/>
        </w:rPr>
      </w:pPr>
    </w:p>
    <w:p w14:paraId="448A6161" w14:textId="23B2620C" w:rsidR="004D0613" w:rsidRPr="00247A1D" w:rsidRDefault="00217170">
      <w:pPr>
        <w:pStyle w:val="BodyText"/>
        <w:spacing w:before="141" w:line="360" w:lineRule="auto"/>
        <w:ind w:right="394"/>
        <w:jc w:val="both"/>
        <w:rPr>
          <w:lang w:val="en-GB"/>
        </w:rPr>
      </w:pPr>
      <w:r w:rsidRPr="00247A1D">
        <w:rPr>
          <w:lang w:val="en-GB"/>
        </w:rPr>
        <w:t>Amortization is the consumption of fixed assets, which is gradually spent in time and through its utilization in undertaking certain business activities (services or production), i.e. where its reduction in value is due to technical and technological outdatedness.</w:t>
      </w:r>
    </w:p>
    <w:p w14:paraId="5E652C06" w14:textId="59BDFACB" w:rsidR="004D0613" w:rsidRPr="00247A1D" w:rsidRDefault="00217170">
      <w:pPr>
        <w:pStyle w:val="BodyText"/>
        <w:spacing w:before="77" w:line="360" w:lineRule="auto"/>
        <w:ind w:right="395"/>
        <w:jc w:val="both"/>
        <w:rPr>
          <w:lang w:val="en-GB"/>
        </w:rPr>
      </w:pPr>
      <w:r w:rsidRPr="00247A1D">
        <w:rPr>
          <w:lang w:val="en-GB"/>
        </w:rPr>
        <w:t>Amortization is calculated according to the applicable laws and is presented in tabular form.</w:t>
      </w:r>
    </w:p>
    <w:p w14:paraId="1BEDE3B3" w14:textId="669740A4" w:rsidR="004D0613" w:rsidRPr="00247A1D" w:rsidRDefault="00217170">
      <w:pPr>
        <w:pStyle w:val="BodyText"/>
        <w:spacing w:line="360" w:lineRule="auto"/>
        <w:ind w:right="399"/>
        <w:jc w:val="both"/>
        <w:rPr>
          <w:lang w:val="en-GB"/>
        </w:rPr>
      </w:pPr>
      <w:r w:rsidRPr="00247A1D">
        <w:rPr>
          <w:lang w:val="en-GB"/>
        </w:rPr>
        <w:t>Amortization at an annual level for all capital assets or fixed assets shown as total investment costs is shown first. The annual total value of amortization for fixed assets stems from individual purchase value of capital assets calculated at the stipulated amortization rates.</w:t>
      </w:r>
    </w:p>
    <w:p w14:paraId="4292C5F7" w14:textId="7928C830" w:rsidR="004D0613" w:rsidRPr="00247A1D" w:rsidRDefault="00217170">
      <w:pPr>
        <w:pStyle w:val="BodyText"/>
        <w:spacing w:line="360" w:lineRule="auto"/>
        <w:ind w:right="396"/>
        <w:jc w:val="both"/>
        <w:rPr>
          <w:lang w:val="en-GB"/>
        </w:rPr>
      </w:pPr>
      <w:r w:rsidRPr="00247A1D">
        <w:rPr>
          <w:lang w:val="en-GB"/>
        </w:rPr>
        <w:t>Based on the presented total yearly amount of amortization of fixed assets, amortization values are shown in tabular form for all fixed assets on a yearly basis leading to the time of full amortization of assets or expiration of the concession period.</w:t>
      </w:r>
    </w:p>
    <w:p w14:paraId="3B58F0A2" w14:textId="77777777" w:rsidR="003441F9" w:rsidRPr="00247A1D" w:rsidRDefault="003441F9">
      <w:pPr>
        <w:pStyle w:val="BodyText"/>
        <w:spacing w:before="10"/>
        <w:ind w:left="0"/>
        <w:rPr>
          <w:sz w:val="35"/>
          <w:lang w:val="en-GB"/>
        </w:rPr>
      </w:pPr>
    </w:p>
    <w:p w14:paraId="04222E31" w14:textId="271D58EE" w:rsidR="004D0613" w:rsidRPr="00247A1D" w:rsidRDefault="00217170" w:rsidP="00D11071">
      <w:pPr>
        <w:pStyle w:val="ListParagraph"/>
        <w:numPr>
          <w:ilvl w:val="0"/>
          <w:numId w:val="8"/>
        </w:numPr>
        <w:tabs>
          <w:tab w:val="left" w:pos="638"/>
        </w:tabs>
        <w:ind w:hanging="321"/>
        <w:jc w:val="both"/>
        <w:rPr>
          <w:b/>
          <w:sz w:val="24"/>
          <w:lang w:val="en-GB"/>
        </w:rPr>
      </w:pPr>
      <w:r w:rsidRPr="00247A1D">
        <w:rPr>
          <w:b/>
          <w:sz w:val="24"/>
          <w:lang w:val="en-GB"/>
        </w:rPr>
        <w:t>OPERATING RESULT</w:t>
      </w:r>
    </w:p>
    <w:p w14:paraId="4B3D756C" w14:textId="4ACCB29C" w:rsidR="003441F9" w:rsidRPr="00247A1D" w:rsidRDefault="00217170">
      <w:pPr>
        <w:pStyle w:val="ListParagraph"/>
        <w:numPr>
          <w:ilvl w:val="1"/>
          <w:numId w:val="8"/>
        </w:numPr>
        <w:tabs>
          <w:tab w:val="left" w:pos="878"/>
        </w:tabs>
        <w:spacing w:before="141"/>
        <w:ind w:left="877" w:hanging="561"/>
        <w:jc w:val="both"/>
        <w:rPr>
          <w:b/>
          <w:sz w:val="24"/>
          <w:lang w:val="en-GB"/>
        </w:rPr>
      </w:pPr>
      <w:r w:rsidRPr="00247A1D">
        <w:rPr>
          <w:b/>
          <w:sz w:val="24"/>
          <w:lang w:val="en-GB"/>
        </w:rPr>
        <w:t>Profit and loss statement</w:t>
      </w:r>
    </w:p>
    <w:p w14:paraId="38C7A737" w14:textId="77777777" w:rsidR="004D0613" w:rsidRPr="00247A1D" w:rsidRDefault="004D0613" w:rsidP="004D0613">
      <w:pPr>
        <w:pStyle w:val="ListParagraph"/>
        <w:tabs>
          <w:tab w:val="left" w:pos="878"/>
        </w:tabs>
        <w:spacing w:before="141"/>
        <w:ind w:left="877" w:firstLine="0"/>
        <w:jc w:val="both"/>
        <w:rPr>
          <w:b/>
          <w:sz w:val="24"/>
          <w:lang w:val="en-GB"/>
        </w:rPr>
      </w:pPr>
    </w:p>
    <w:p w14:paraId="05EBC499" w14:textId="7038289E" w:rsidR="004D0613" w:rsidRPr="00247A1D" w:rsidRDefault="00217170">
      <w:pPr>
        <w:pStyle w:val="BodyText"/>
        <w:spacing w:before="141" w:line="360" w:lineRule="auto"/>
        <w:ind w:right="392"/>
        <w:jc w:val="both"/>
        <w:rPr>
          <w:lang w:val="en-GB"/>
        </w:rPr>
      </w:pPr>
      <w:r w:rsidRPr="00247A1D">
        <w:rPr>
          <w:lang w:val="en-GB"/>
        </w:rPr>
        <w:t>Based on the profit and loss statement, the trend for total revenue coming from core and supporting business activities in relation to total operating costs (including costs of materials, energy, services and other operating costs, employee wages, concession, amortization, interest on loans, and other forms of financing) is calculated and shown for each year and across all years of the concession period.</w:t>
      </w:r>
    </w:p>
    <w:p w14:paraId="35359569" w14:textId="4E452A05" w:rsidR="004D0613" w:rsidRPr="00247A1D" w:rsidRDefault="00217170">
      <w:pPr>
        <w:pStyle w:val="BodyText"/>
        <w:spacing w:line="360" w:lineRule="auto"/>
        <w:ind w:right="392"/>
        <w:jc w:val="both"/>
        <w:rPr>
          <w:lang w:val="en-GB"/>
        </w:rPr>
      </w:pPr>
      <w:r w:rsidRPr="00247A1D">
        <w:rPr>
          <w:lang w:val="en-GB"/>
        </w:rPr>
        <w:t>The yearly business results for total income and costs is used to calculate gross profit, corporate tax, net profit and cumulative net profit for the entire concession period.</w:t>
      </w:r>
    </w:p>
    <w:p w14:paraId="412F769A" w14:textId="19E4A019" w:rsidR="003441F9" w:rsidRDefault="003441F9">
      <w:pPr>
        <w:pStyle w:val="BodyText"/>
        <w:spacing w:before="10"/>
        <w:ind w:left="0"/>
        <w:rPr>
          <w:sz w:val="35"/>
          <w:lang w:val="en-GB"/>
        </w:rPr>
      </w:pPr>
    </w:p>
    <w:p w14:paraId="72DEA656" w14:textId="77777777" w:rsidR="00F4507C" w:rsidRPr="00247A1D" w:rsidRDefault="00F4507C">
      <w:pPr>
        <w:pStyle w:val="BodyText"/>
        <w:spacing w:before="10"/>
        <w:ind w:left="0"/>
        <w:rPr>
          <w:sz w:val="35"/>
          <w:lang w:val="en-GB"/>
        </w:rPr>
      </w:pPr>
    </w:p>
    <w:p w14:paraId="3494A9E9" w14:textId="4038276F" w:rsidR="004D0613" w:rsidRPr="00247A1D" w:rsidRDefault="00217170" w:rsidP="00D11071">
      <w:pPr>
        <w:pStyle w:val="ListParagraph"/>
        <w:numPr>
          <w:ilvl w:val="1"/>
          <w:numId w:val="8"/>
        </w:numPr>
        <w:tabs>
          <w:tab w:val="left" w:pos="878"/>
        </w:tabs>
        <w:ind w:left="877" w:hanging="593"/>
        <w:jc w:val="both"/>
        <w:rPr>
          <w:b/>
          <w:sz w:val="24"/>
          <w:lang w:val="en-GB"/>
        </w:rPr>
      </w:pPr>
      <w:r w:rsidRPr="00247A1D">
        <w:rPr>
          <w:b/>
          <w:sz w:val="24"/>
          <w:lang w:val="en-GB"/>
        </w:rPr>
        <w:t>Financial flow</w:t>
      </w:r>
    </w:p>
    <w:p w14:paraId="0EF01A5B" w14:textId="1D223BBE" w:rsidR="004D0613" w:rsidRPr="00247A1D" w:rsidRDefault="00217170">
      <w:pPr>
        <w:pStyle w:val="BodyText"/>
        <w:spacing w:before="141"/>
        <w:jc w:val="both"/>
        <w:rPr>
          <w:lang w:val="en-GB"/>
        </w:rPr>
      </w:pPr>
      <w:r w:rsidRPr="00247A1D">
        <w:rPr>
          <w:lang w:val="en-GB"/>
        </w:rPr>
        <w:t>Financial flow is calculated and expressed in tabular form.</w:t>
      </w:r>
    </w:p>
    <w:p w14:paraId="414994A3" w14:textId="53CE6DB0" w:rsidR="004D0613" w:rsidRPr="00247A1D" w:rsidRDefault="00217170" w:rsidP="00F43C92">
      <w:pPr>
        <w:pStyle w:val="BodyText"/>
        <w:spacing w:before="141" w:line="360" w:lineRule="auto"/>
        <w:ind w:right="394"/>
        <w:jc w:val="both"/>
        <w:rPr>
          <w:lang w:val="en-GB"/>
        </w:rPr>
      </w:pPr>
      <w:r w:rsidRPr="00247A1D">
        <w:rPr>
          <w:lang w:val="en-GB"/>
        </w:rPr>
        <w:t>Financial flow is used to calculate and express the net earnings and cumulative net earnings for each year and across all years of the concession period, resulting from total earnings from operating income and sources of financing (e.g. loans) with respect to total expenses from total expenditure in fixed assets, i.e. long-term assets, costs of materials, energy, services, other operating costs, employee wages, concession costs, repayment of loan annuities and corporate tax.</w:t>
      </w:r>
    </w:p>
    <w:p w14:paraId="57741495" w14:textId="77777777" w:rsidR="003441F9" w:rsidRPr="00247A1D" w:rsidRDefault="003441F9">
      <w:pPr>
        <w:pStyle w:val="BodyText"/>
        <w:spacing w:before="2"/>
        <w:ind w:left="0"/>
        <w:rPr>
          <w:sz w:val="36"/>
          <w:lang w:val="en-GB"/>
        </w:rPr>
      </w:pPr>
    </w:p>
    <w:p w14:paraId="72871793" w14:textId="222691EA" w:rsidR="004D0613" w:rsidRPr="00247A1D" w:rsidRDefault="00217170" w:rsidP="00D11071">
      <w:pPr>
        <w:pStyle w:val="ListParagraph"/>
        <w:numPr>
          <w:ilvl w:val="1"/>
          <w:numId w:val="8"/>
        </w:numPr>
        <w:tabs>
          <w:tab w:val="left" w:pos="878"/>
        </w:tabs>
        <w:ind w:left="877" w:hanging="593"/>
        <w:rPr>
          <w:b/>
          <w:sz w:val="24"/>
          <w:lang w:val="en-GB"/>
        </w:rPr>
      </w:pPr>
      <w:r w:rsidRPr="00247A1D">
        <w:rPr>
          <w:b/>
          <w:sz w:val="24"/>
          <w:lang w:val="en-GB"/>
        </w:rPr>
        <w:t>Dynamic assessment of project profitability</w:t>
      </w:r>
    </w:p>
    <w:p w14:paraId="76FE57DC" w14:textId="52AE4E49" w:rsidR="004D0613" w:rsidRPr="00247A1D" w:rsidRDefault="00217170" w:rsidP="004D0613">
      <w:pPr>
        <w:pStyle w:val="BodyText"/>
        <w:spacing w:before="141" w:line="360" w:lineRule="auto"/>
        <w:ind w:right="397"/>
        <w:jc w:val="both"/>
        <w:rPr>
          <w:lang w:val="en-GB"/>
        </w:rPr>
      </w:pPr>
      <w:r w:rsidRPr="00247A1D">
        <w:rPr>
          <w:lang w:val="en-GB"/>
        </w:rPr>
        <w:t>The dynamic assessment of project profitability is determined by measuring net earnings of economic flow based on dynamic profitability assessment methods.</w:t>
      </w:r>
    </w:p>
    <w:p w14:paraId="1C7C574C" w14:textId="77777777" w:rsidR="003441F9" w:rsidRPr="00247A1D" w:rsidRDefault="003441F9">
      <w:pPr>
        <w:pStyle w:val="BodyText"/>
        <w:spacing w:before="11"/>
        <w:ind w:left="0"/>
        <w:rPr>
          <w:sz w:val="35"/>
          <w:lang w:val="en-GB"/>
        </w:rPr>
      </w:pPr>
    </w:p>
    <w:p w14:paraId="6BAFD6B7" w14:textId="322560DB" w:rsidR="004D0613" w:rsidRPr="00247A1D" w:rsidRDefault="00217170" w:rsidP="00D11071">
      <w:pPr>
        <w:pStyle w:val="ListParagraph"/>
        <w:numPr>
          <w:ilvl w:val="2"/>
          <w:numId w:val="5"/>
        </w:numPr>
        <w:tabs>
          <w:tab w:val="left" w:pos="1118"/>
        </w:tabs>
        <w:ind w:hanging="833"/>
        <w:rPr>
          <w:b/>
          <w:sz w:val="24"/>
          <w:lang w:val="en-GB"/>
        </w:rPr>
      </w:pPr>
      <w:r w:rsidRPr="00247A1D">
        <w:rPr>
          <w:b/>
          <w:sz w:val="24"/>
          <w:lang w:val="en-GB"/>
        </w:rPr>
        <w:t>Economic flow</w:t>
      </w:r>
    </w:p>
    <w:p w14:paraId="7F3F00A9" w14:textId="70018E39" w:rsidR="004D0613" w:rsidRPr="00247A1D" w:rsidRDefault="00217170">
      <w:pPr>
        <w:pStyle w:val="BodyText"/>
        <w:spacing w:before="140"/>
        <w:rPr>
          <w:lang w:val="en-GB"/>
        </w:rPr>
      </w:pPr>
      <w:r w:rsidRPr="00247A1D">
        <w:rPr>
          <w:lang w:val="en-GB"/>
        </w:rPr>
        <w:t>Economic flow is calculated and expressed in tabular form.</w:t>
      </w:r>
    </w:p>
    <w:p w14:paraId="15E6EEBD" w14:textId="6A993DF3" w:rsidR="004D0613" w:rsidRPr="00247A1D" w:rsidRDefault="00217170">
      <w:pPr>
        <w:pStyle w:val="BodyText"/>
        <w:spacing w:before="141" w:line="360" w:lineRule="auto"/>
        <w:ind w:right="395"/>
        <w:jc w:val="both"/>
        <w:rPr>
          <w:lang w:val="en-GB"/>
        </w:rPr>
      </w:pPr>
      <w:r w:rsidRPr="00247A1D">
        <w:rPr>
          <w:lang w:val="en-GB"/>
        </w:rPr>
        <w:t>Economic flow is calculated and expressed for each year and across all years of the concession period based on a methodology from the economics profession and on data covering total earnings, total expenses, net earnings and cumulative net earnings.</w:t>
      </w:r>
    </w:p>
    <w:p w14:paraId="55E08E7A" w14:textId="77BAD0E8" w:rsidR="004D0613" w:rsidRPr="00247A1D" w:rsidRDefault="00217170">
      <w:pPr>
        <w:pStyle w:val="BodyText"/>
        <w:rPr>
          <w:lang w:val="en-GB"/>
        </w:rPr>
      </w:pPr>
      <w:r w:rsidRPr="00247A1D">
        <w:rPr>
          <w:lang w:val="en-GB"/>
        </w:rPr>
        <w:t xml:space="preserve">Structure of economic flow is </w:t>
      </w:r>
      <w:proofErr w:type="gramStart"/>
      <w:r w:rsidRPr="00247A1D">
        <w:rPr>
          <w:lang w:val="en-GB"/>
        </w:rPr>
        <w:t>similar to</w:t>
      </w:r>
      <w:proofErr w:type="gramEnd"/>
      <w:r w:rsidRPr="00247A1D">
        <w:rPr>
          <w:lang w:val="en-GB"/>
        </w:rPr>
        <w:t xml:space="preserve"> financial flow where the differences are:</w:t>
      </w:r>
    </w:p>
    <w:p w14:paraId="0AF90A38" w14:textId="77777777" w:rsidR="00217170" w:rsidRPr="00247A1D" w:rsidRDefault="00217170" w:rsidP="00217170">
      <w:pPr>
        <w:pStyle w:val="ListParagraph"/>
        <w:numPr>
          <w:ilvl w:val="3"/>
          <w:numId w:val="5"/>
        </w:numPr>
        <w:tabs>
          <w:tab w:val="left" w:pos="1744"/>
          <w:tab w:val="left" w:pos="1745"/>
        </w:tabs>
        <w:spacing w:before="7"/>
        <w:ind w:right="151"/>
        <w:rPr>
          <w:sz w:val="24"/>
          <w:lang w:val="en-GB"/>
        </w:rPr>
      </w:pPr>
      <w:r w:rsidRPr="00247A1D">
        <w:rPr>
          <w:sz w:val="24"/>
          <w:lang w:val="en-GB"/>
        </w:rPr>
        <w:t>Earnings from economic flow do not include sources of financing</w:t>
      </w:r>
    </w:p>
    <w:p w14:paraId="3BBC3844" w14:textId="0F09CFED" w:rsidR="004D0613" w:rsidRPr="00247A1D" w:rsidRDefault="00217170" w:rsidP="00217170">
      <w:pPr>
        <w:pStyle w:val="ListParagraph"/>
        <w:numPr>
          <w:ilvl w:val="3"/>
          <w:numId w:val="5"/>
        </w:numPr>
        <w:tabs>
          <w:tab w:val="left" w:pos="1744"/>
          <w:tab w:val="left" w:pos="1745"/>
        </w:tabs>
        <w:spacing w:before="7" w:line="352" w:lineRule="auto"/>
        <w:ind w:right="9"/>
        <w:rPr>
          <w:sz w:val="24"/>
          <w:lang w:val="en-GB"/>
        </w:rPr>
      </w:pPr>
      <w:r w:rsidRPr="00247A1D">
        <w:rPr>
          <w:sz w:val="24"/>
          <w:lang w:val="en-GB"/>
        </w:rPr>
        <w:t>Expenditures from economic flow do not include obligations for sources of financing.</w:t>
      </w:r>
    </w:p>
    <w:p w14:paraId="79373EB6" w14:textId="576DCA4C" w:rsidR="00217170" w:rsidRPr="00247A1D" w:rsidRDefault="00217170">
      <w:pPr>
        <w:pStyle w:val="BodyText"/>
        <w:spacing w:line="360" w:lineRule="auto"/>
        <w:ind w:right="395"/>
        <w:jc w:val="both"/>
        <w:rPr>
          <w:lang w:val="en-GB"/>
        </w:rPr>
      </w:pPr>
      <w:r w:rsidRPr="00247A1D">
        <w:rPr>
          <w:lang w:val="en-GB"/>
        </w:rPr>
        <w:t>This obtained data is used to calculate the indicators based on dynamic assessment of project profitability and is also presented in tabular form.</w:t>
      </w:r>
    </w:p>
    <w:p w14:paraId="025E5D33" w14:textId="7F042650" w:rsidR="004D0613" w:rsidRPr="00247A1D" w:rsidRDefault="00217170">
      <w:pPr>
        <w:pStyle w:val="BodyText"/>
        <w:spacing w:line="360" w:lineRule="auto"/>
        <w:ind w:right="395"/>
        <w:jc w:val="both"/>
        <w:rPr>
          <w:lang w:val="en-GB"/>
        </w:rPr>
      </w:pPr>
      <w:r w:rsidRPr="00247A1D">
        <w:rPr>
          <w:lang w:val="en-GB"/>
        </w:rPr>
        <w:t>The table must contain data across all years of the concession period relating to net earnings from economic flow, cumulative net earnings from economic flow, discounted net earnings from economic flow at discounted rates, and the internal rate of return.</w:t>
      </w:r>
    </w:p>
    <w:p w14:paraId="5D7AF4FB" w14:textId="099A23E1" w:rsidR="004D0613" w:rsidRPr="00247A1D" w:rsidRDefault="00217170">
      <w:pPr>
        <w:pStyle w:val="BodyText"/>
        <w:spacing w:line="360" w:lineRule="auto"/>
        <w:ind w:right="398"/>
        <w:jc w:val="both"/>
        <w:rPr>
          <w:lang w:val="en-GB"/>
        </w:rPr>
      </w:pPr>
      <w:r w:rsidRPr="00247A1D">
        <w:rPr>
          <w:lang w:val="en-GB"/>
        </w:rPr>
        <w:t>Finally, data on the number years for return on investment is given, including net present value, relative net present value and internal rate of return.</w:t>
      </w:r>
    </w:p>
    <w:p w14:paraId="795F2F8C" w14:textId="1A28A2C5" w:rsidR="00217170" w:rsidRPr="00247A1D" w:rsidRDefault="00217170">
      <w:pPr>
        <w:pStyle w:val="BodyText"/>
        <w:spacing w:line="360" w:lineRule="auto"/>
        <w:ind w:right="398"/>
        <w:jc w:val="both"/>
        <w:rPr>
          <w:lang w:val="en-GB"/>
        </w:rPr>
      </w:pPr>
      <w:r w:rsidRPr="00247A1D">
        <w:rPr>
          <w:lang w:val="en-GB"/>
        </w:rPr>
        <w:lastRenderedPageBreak/>
        <w:t>Acceptability of the project is assessed using the methods for dynamic assessment of project profitability:</w:t>
      </w:r>
    </w:p>
    <w:p w14:paraId="27AEAFD1" w14:textId="77777777" w:rsidR="00217170" w:rsidRPr="00247A1D" w:rsidRDefault="00217170" w:rsidP="00217170">
      <w:pPr>
        <w:pStyle w:val="ListParagraph"/>
        <w:numPr>
          <w:ilvl w:val="3"/>
          <w:numId w:val="5"/>
        </w:numPr>
        <w:tabs>
          <w:tab w:val="left" w:pos="1744"/>
          <w:tab w:val="left" w:pos="1745"/>
        </w:tabs>
        <w:spacing w:before="140"/>
        <w:rPr>
          <w:sz w:val="28"/>
          <w:lang w:val="en-GB"/>
        </w:rPr>
      </w:pPr>
      <w:r w:rsidRPr="00247A1D">
        <w:rPr>
          <w:sz w:val="24"/>
          <w:lang w:val="en-GB"/>
        </w:rPr>
        <w:t>Return on investment method,</w:t>
      </w:r>
    </w:p>
    <w:p w14:paraId="739BAEF4" w14:textId="77777777" w:rsidR="00217170" w:rsidRPr="00247A1D" w:rsidRDefault="00217170" w:rsidP="00217170">
      <w:pPr>
        <w:pStyle w:val="ListParagraph"/>
        <w:numPr>
          <w:ilvl w:val="3"/>
          <w:numId w:val="5"/>
        </w:numPr>
        <w:tabs>
          <w:tab w:val="left" w:pos="1744"/>
          <w:tab w:val="left" w:pos="1745"/>
        </w:tabs>
        <w:spacing w:before="140"/>
        <w:rPr>
          <w:sz w:val="28"/>
          <w:lang w:val="en-GB"/>
        </w:rPr>
      </w:pPr>
      <w:r w:rsidRPr="00247A1D">
        <w:rPr>
          <w:sz w:val="24"/>
          <w:lang w:val="en-GB"/>
        </w:rPr>
        <w:t>Net present value method,</w:t>
      </w:r>
    </w:p>
    <w:p w14:paraId="3693B22A" w14:textId="77777777" w:rsidR="00217170" w:rsidRPr="00247A1D" w:rsidRDefault="00217170" w:rsidP="00217170">
      <w:pPr>
        <w:pStyle w:val="ListParagraph"/>
        <w:numPr>
          <w:ilvl w:val="3"/>
          <w:numId w:val="5"/>
        </w:numPr>
        <w:tabs>
          <w:tab w:val="left" w:pos="1744"/>
          <w:tab w:val="left" w:pos="1745"/>
        </w:tabs>
        <w:spacing w:before="140"/>
        <w:rPr>
          <w:sz w:val="28"/>
          <w:lang w:val="en-GB"/>
        </w:rPr>
      </w:pPr>
      <w:r w:rsidRPr="00247A1D">
        <w:rPr>
          <w:sz w:val="24"/>
          <w:lang w:val="en-GB"/>
        </w:rPr>
        <w:t>Relative present value method,</w:t>
      </w:r>
    </w:p>
    <w:p w14:paraId="45B3313B" w14:textId="5B26C1E8" w:rsidR="00217170" w:rsidRPr="00247A1D" w:rsidRDefault="00217170" w:rsidP="00217170">
      <w:pPr>
        <w:pStyle w:val="ListParagraph"/>
        <w:numPr>
          <w:ilvl w:val="3"/>
          <w:numId w:val="5"/>
        </w:numPr>
        <w:tabs>
          <w:tab w:val="left" w:pos="1744"/>
          <w:tab w:val="left" w:pos="1745"/>
        </w:tabs>
        <w:spacing w:before="140"/>
        <w:rPr>
          <w:sz w:val="24"/>
          <w:lang w:val="en-GB"/>
        </w:rPr>
      </w:pPr>
      <w:r w:rsidRPr="00247A1D">
        <w:rPr>
          <w:sz w:val="24"/>
          <w:lang w:val="en-GB"/>
        </w:rPr>
        <w:t>Internal rate of return method.</w:t>
      </w:r>
    </w:p>
    <w:p w14:paraId="326CBED6" w14:textId="2ACE2022" w:rsidR="004D0613" w:rsidRPr="00247A1D" w:rsidRDefault="004D0613" w:rsidP="004D0613">
      <w:pPr>
        <w:tabs>
          <w:tab w:val="left" w:pos="1744"/>
          <w:tab w:val="left" w:pos="1745"/>
        </w:tabs>
        <w:spacing w:before="140"/>
        <w:rPr>
          <w:sz w:val="24"/>
          <w:lang w:val="en-GB"/>
        </w:rPr>
      </w:pPr>
    </w:p>
    <w:p w14:paraId="7AF1A0AD" w14:textId="7F25F4DD" w:rsidR="004D0613" w:rsidRPr="00247A1D" w:rsidRDefault="00217170" w:rsidP="00D11071">
      <w:pPr>
        <w:pStyle w:val="ListParagraph"/>
        <w:numPr>
          <w:ilvl w:val="2"/>
          <w:numId w:val="5"/>
        </w:numPr>
        <w:tabs>
          <w:tab w:val="left" w:pos="1118"/>
        </w:tabs>
        <w:spacing w:before="77"/>
        <w:ind w:hanging="833"/>
        <w:rPr>
          <w:b/>
          <w:sz w:val="24"/>
          <w:lang w:val="en-GB"/>
        </w:rPr>
      </w:pPr>
      <w:r w:rsidRPr="00247A1D">
        <w:rPr>
          <w:b/>
          <w:sz w:val="24"/>
          <w:lang w:val="en-GB"/>
        </w:rPr>
        <w:t>Threshold of profitability</w:t>
      </w:r>
    </w:p>
    <w:p w14:paraId="081835FE" w14:textId="43BD72EF" w:rsidR="004D0613" w:rsidRPr="00247A1D" w:rsidRDefault="00217170">
      <w:pPr>
        <w:pStyle w:val="BodyText"/>
        <w:tabs>
          <w:tab w:val="left" w:pos="1551"/>
          <w:tab w:val="left" w:pos="2674"/>
          <w:tab w:val="left" w:pos="3641"/>
          <w:tab w:val="left" w:pos="5438"/>
          <w:tab w:val="left" w:pos="6736"/>
          <w:tab w:val="left" w:pos="7290"/>
          <w:tab w:val="left" w:pos="8514"/>
        </w:tabs>
        <w:spacing w:before="141" w:line="360" w:lineRule="auto"/>
        <w:ind w:right="395"/>
        <w:rPr>
          <w:lang w:val="en-GB"/>
        </w:rPr>
      </w:pPr>
      <w:r w:rsidRPr="00247A1D">
        <w:rPr>
          <w:lang w:val="en-GB"/>
        </w:rPr>
        <w:t>With the aid of profitability threshold analysis, the quantity of sales of products/services which is to cover fixed and variables operating costs are determined. The profitability threshold is expressed as the minimum amount of income that the investment project must achieve in order to cover operating costs, i.e. the point where there is no profit or loss.</w:t>
      </w:r>
    </w:p>
    <w:p w14:paraId="48B24250" w14:textId="76673584" w:rsidR="004D0613" w:rsidRPr="00247A1D" w:rsidRDefault="00217170">
      <w:pPr>
        <w:pStyle w:val="BodyText"/>
        <w:spacing w:before="1" w:line="360" w:lineRule="auto"/>
        <w:ind w:right="464"/>
        <w:rPr>
          <w:lang w:val="en-GB"/>
        </w:rPr>
      </w:pPr>
      <w:r w:rsidRPr="00247A1D">
        <w:rPr>
          <w:lang w:val="en-GB"/>
        </w:rPr>
        <w:t>In analysing the profitability threshold, costs are divided into fixed and variable costs.</w:t>
      </w:r>
    </w:p>
    <w:p w14:paraId="0FABDF77" w14:textId="4C94C6D1" w:rsidR="004D0613" w:rsidRPr="00247A1D" w:rsidRDefault="00217170">
      <w:pPr>
        <w:pStyle w:val="BodyText"/>
        <w:tabs>
          <w:tab w:val="left" w:pos="714"/>
          <w:tab w:val="left" w:pos="1967"/>
          <w:tab w:val="left" w:pos="2843"/>
          <w:tab w:val="left" w:pos="4758"/>
          <w:tab w:val="left" w:pos="5773"/>
          <w:tab w:val="left" w:pos="6233"/>
          <w:tab w:val="left" w:pos="7915"/>
        </w:tabs>
        <w:spacing w:line="360" w:lineRule="auto"/>
        <w:ind w:right="400"/>
        <w:rPr>
          <w:lang w:val="en-GB"/>
        </w:rPr>
      </w:pPr>
      <w:r w:rsidRPr="00247A1D">
        <w:rPr>
          <w:lang w:val="en-GB"/>
        </w:rPr>
        <w:t>Calculations for the profitability threshold rely on indicators of changing (variable) and permanent (fixed) costs for a typical year of the project.</w:t>
      </w:r>
    </w:p>
    <w:p w14:paraId="029C0C35" w14:textId="6EF23EBA" w:rsidR="00217170" w:rsidRPr="00247A1D" w:rsidRDefault="00217170">
      <w:pPr>
        <w:pStyle w:val="BodyText"/>
        <w:tabs>
          <w:tab w:val="left" w:pos="714"/>
          <w:tab w:val="left" w:pos="1967"/>
          <w:tab w:val="left" w:pos="2843"/>
          <w:tab w:val="left" w:pos="4758"/>
          <w:tab w:val="left" w:pos="5773"/>
          <w:tab w:val="left" w:pos="6233"/>
          <w:tab w:val="left" w:pos="7915"/>
        </w:tabs>
        <w:spacing w:line="360" w:lineRule="auto"/>
        <w:ind w:right="400"/>
        <w:rPr>
          <w:lang w:val="en-GB"/>
        </w:rPr>
      </w:pPr>
      <w:r w:rsidRPr="00247A1D">
        <w:rPr>
          <w:lang w:val="en-GB"/>
        </w:rPr>
        <w:t>The first indicator which is calculated is the coverage margin.</w:t>
      </w:r>
    </w:p>
    <w:p w14:paraId="0F57F830" w14:textId="15586BC4" w:rsidR="004D0613" w:rsidRPr="00247A1D" w:rsidRDefault="00217170">
      <w:pPr>
        <w:pStyle w:val="BodyText"/>
        <w:spacing w:line="360" w:lineRule="auto"/>
        <w:ind w:right="396"/>
        <w:jc w:val="both"/>
        <w:rPr>
          <w:lang w:val="en-GB"/>
        </w:rPr>
      </w:pPr>
      <w:r w:rsidRPr="00247A1D">
        <w:rPr>
          <w:lang w:val="en-GB"/>
        </w:rPr>
        <w:t>The coverage margin is the contribution of each production unit in covering fixed project costs, i.e., the difference between unit sales prices for variable costs per unit.</w:t>
      </w:r>
    </w:p>
    <w:p w14:paraId="6DE991F8" w14:textId="6FAC4701" w:rsidR="004D0613" w:rsidRPr="00247A1D" w:rsidRDefault="00217170">
      <w:pPr>
        <w:pStyle w:val="BodyText"/>
        <w:spacing w:line="362" w:lineRule="auto"/>
        <w:ind w:right="464"/>
        <w:rPr>
          <w:lang w:val="en-GB"/>
        </w:rPr>
      </w:pPr>
      <w:r w:rsidRPr="00247A1D">
        <w:rPr>
          <w:lang w:val="en-GB"/>
        </w:rPr>
        <w:t>Here, the unit sales prices are calculated as the result of total revenue per production / service unit in a typical year.</w:t>
      </w:r>
    </w:p>
    <w:p w14:paraId="550C8942" w14:textId="03403551" w:rsidR="004D0613" w:rsidRPr="00247A1D" w:rsidRDefault="00217170">
      <w:pPr>
        <w:pStyle w:val="BodyText"/>
        <w:spacing w:line="360" w:lineRule="auto"/>
        <w:ind w:right="396"/>
        <w:jc w:val="both"/>
        <w:rPr>
          <w:lang w:val="en-GB"/>
        </w:rPr>
      </w:pPr>
      <w:r w:rsidRPr="00247A1D">
        <w:rPr>
          <w:lang w:val="en-GB"/>
        </w:rPr>
        <w:t>The rentability threshold (RT) in terms of value units (in this case, the minimal acceptable annual revenue to cover fixed costs) is calculated using the formula:</w:t>
      </w:r>
    </w:p>
    <w:p w14:paraId="1C3FCE6E" w14:textId="77777777" w:rsidR="00D11071" w:rsidRPr="00247A1D" w:rsidRDefault="00D11071" w:rsidP="00217170">
      <w:pPr>
        <w:pStyle w:val="BodyText"/>
        <w:spacing w:before="10"/>
        <w:ind w:left="1756" w:firstLine="404"/>
        <w:rPr>
          <w:rFonts w:ascii="Times New Roman"/>
          <w:i/>
          <w:sz w:val="20"/>
          <w:lang w:val="en-GB"/>
        </w:rPr>
      </w:pPr>
    </w:p>
    <w:p w14:paraId="048EE1A9" w14:textId="52FBAD9A" w:rsidR="00217170" w:rsidRPr="00247A1D" w:rsidRDefault="00217170" w:rsidP="00217170">
      <w:pPr>
        <w:pStyle w:val="BodyText"/>
        <w:spacing w:before="10"/>
        <w:ind w:left="1756" w:firstLine="404"/>
        <w:rPr>
          <w:rFonts w:ascii="Times New Roman"/>
          <w:i/>
          <w:lang w:val="en-GB"/>
        </w:rPr>
      </w:pPr>
      <w:r w:rsidRPr="00247A1D">
        <w:rPr>
          <w:rFonts w:ascii="Times New Roman"/>
          <w:i/>
          <w:lang w:val="en-GB"/>
        </w:rPr>
        <w:t>PR =   ___________</w:t>
      </w:r>
      <w:r w:rsidRPr="00247A1D">
        <w:rPr>
          <w:rFonts w:ascii="Times New Roman"/>
          <w:i/>
          <w:u w:val="single"/>
          <w:lang w:val="en-GB"/>
        </w:rPr>
        <w:t>FIXED COSTS</w:t>
      </w:r>
      <w:r w:rsidRPr="00247A1D">
        <w:rPr>
          <w:rFonts w:ascii="Times New Roman"/>
          <w:i/>
          <w:lang w:val="en-GB"/>
        </w:rPr>
        <w:t>___________</w:t>
      </w:r>
    </w:p>
    <w:p w14:paraId="7873C30B" w14:textId="77777777" w:rsidR="00217170" w:rsidRPr="00247A1D" w:rsidRDefault="00217170" w:rsidP="00217170">
      <w:pPr>
        <w:pStyle w:val="BodyText"/>
        <w:spacing w:before="10"/>
        <w:jc w:val="center"/>
        <w:rPr>
          <w:rFonts w:ascii="Times New Roman"/>
          <w:i/>
          <w:u w:val="single"/>
          <w:lang w:val="en-GB"/>
        </w:rPr>
      </w:pPr>
      <w:r w:rsidRPr="00247A1D">
        <w:rPr>
          <w:rFonts w:ascii="Times New Roman"/>
          <w:i/>
          <w:u w:val="single"/>
          <w:lang w:val="en-GB"/>
        </w:rPr>
        <w:t>_____VARIABLE COSTS PER UNIT_____</w:t>
      </w:r>
    </w:p>
    <w:p w14:paraId="0C0E751C" w14:textId="77777777" w:rsidR="00217170" w:rsidRPr="00247A1D" w:rsidRDefault="00217170" w:rsidP="00217170">
      <w:pPr>
        <w:pStyle w:val="BodyText"/>
        <w:spacing w:before="10"/>
        <w:jc w:val="center"/>
        <w:rPr>
          <w:rFonts w:ascii="Times New Roman"/>
          <w:i/>
          <w:lang w:val="en-GB"/>
        </w:rPr>
      </w:pPr>
      <w:r w:rsidRPr="00247A1D">
        <w:rPr>
          <w:rFonts w:ascii="Times New Roman"/>
          <w:i/>
          <w:lang w:val="en-GB"/>
        </w:rPr>
        <w:t>SALES PRICE PER UNIT</w:t>
      </w:r>
    </w:p>
    <w:p w14:paraId="21AF6D3E" w14:textId="77777777" w:rsidR="00217170" w:rsidRPr="00247A1D" w:rsidRDefault="00217170" w:rsidP="00217170">
      <w:pPr>
        <w:pStyle w:val="BodyText"/>
        <w:spacing w:before="100"/>
        <w:ind w:right="398"/>
        <w:jc w:val="both"/>
        <w:rPr>
          <w:lang w:val="en-GB"/>
        </w:rPr>
      </w:pPr>
    </w:p>
    <w:p w14:paraId="13FA60C3" w14:textId="31DDEEB2" w:rsidR="004D0613" w:rsidRPr="00247A1D" w:rsidRDefault="00217170">
      <w:pPr>
        <w:pStyle w:val="BodyText"/>
        <w:spacing w:before="100" w:line="360" w:lineRule="auto"/>
        <w:ind w:right="398"/>
        <w:jc w:val="both"/>
        <w:rPr>
          <w:lang w:val="en-GB"/>
        </w:rPr>
      </w:pPr>
      <w:r w:rsidRPr="00247A1D">
        <w:rPr>
          <w:lang w:val="en-GB"/>
        </w:rPr>
        <w:t>The rentability threshold is determined based on the minimal acceptable annual number of product / service units.</w:t>
      </w:r>
    </w:p>
    <w:p w14:paraId="601A356F" w14:textId="6880C913" w:rsidR="00217170" w:rsidRPr="00247A1D" w:rsidRDefault="00217170">
      <w:pPr>
        <w:pStyle w:val="BodyText"/>
        <w:spacing w:line="360" w:lineRule="auto"/>
        <w:ind w:right="394"/>
        <w:jc w:val="both"/>
        <w:rPr>
          <w:lang w:val="en-GB"/>
        </w:rPr>
      </w:pPr>
      <w:r w:rsidRPr="00247A1D">
        <w:rPr>
          <w:lang w:val="en-GB"/>
        </w:rPr>
        <w:t xml:space="preserve">Using a simulation incorporating annual planned earnings per product / service unit on a yearly basis (revenue from the port for all activities), the </w:t>
      </w:r>
      <w:r w:rsidRPr="00247A1D">
        <w:rPr>
          <w:lang w:val="en-GB"/>
        </w:rPr>
        <w:lastRenderedPageBreak/>
        <w:t>investor in the typical year can assess the need or possibility of increasing or decreasing revenue to the limit and under the conditions which it does business without achieving a profit or loss.</w:t>
      </w:r>
    </w:p>
    <w:p w14:paraId="5B01EEE6" w14:textId="77777777" w:rsidR="003441F9" w:rsidRPr="00247A1D" w:rsidRDefault="003441F9">
      <w:pPr>
        <w:spacing w:line="360" w:lineRule="auto"/>
        <w:jc w:val="both"/>
        <w:rPr>
          <w:lang w:val="en-GB"/>
        </w:rPr>
      </w:pPr>
    </w:p>
    <w:p w14:paraId="44E124D6" w14:textId="70567ECD" w:rsidR="004D0613" w:rsidRPr="00247A1D" w:rsidRDefault="00217170" w:rsidP="00D11071">
      <w:pPr>
        <w:pStyle w:val="ListParagraph"/>
        <w:numPr>
          <w:ilvl w:val="0"/>
          <w:numId w:val="8"/>
        </w:numPr>
        <w:tabs>
          <w:tab w:val="left" w:pos="638"/>
        </w:tabs>
        <w:spacing w:before="77"/>
        <w:ind w:hanging="353"/>
        <w:rPr>
          <w:b/>
          <w:sz w:val="24"/>
          <w:lang w:val="en-GB"/>
        </w:rPr>
      </w:pPr>
      <w:r w:rsidRPr="00247A1D">
        <w:rPr>
          <w:b/>
          <w:sz w:val="24"/>
          <w:lang w:val="en-GB"/>
        </w:rPr>
        <w:t>CONCLUDING ASSESSMENT OF THE PROJECT</w:t>
      </w:r>
    </w:p>
    <w:p w14:paraId="4E92DE95" w14:textId="1CD4070B" w:rsidR="004D0613" w:rsidRPr="00247A1D" w:rsidRDefault="00217170">
      <w:pPr>
        <w:pStyle w:val="BodyText"/>
        <w:tabs>
          <w:tab w:val="left" w:pos="4279"/>
        </w:tabs>
        <w:spacing w:before="141" w:line="362" w:lineRule="auto"/>
        <w:ind w:right="464"/>
        <w:rPr>
          <w:lang w:val="en-GB"/>
        </w:rPr>
      </w:pPr>
      <w:r w:rsidRPr="00247A1D">
        <w:rPr>
          <w:lang w:val="en-GB"/>
        </w:rPr>
        <w:t>The final assessment of the project provides the basic determinants of the investment project, i.e. the business venture, which present the following:</w:t>
      </w:r>
    </w:p>
    <w:p w14:paraId="73C06187" w14:textId="4558F6EC" w:rsidR="004D0613" w:rsidRPr="00247A1D" w:rsidRDefault="00217170">
      <w:pPr>
        <w:pStyle w:val="ListParagraph"/>
        <w:numPr>
          <w:ilvl w:val="0"/>
          <w:numId w:val="4"/>
        </w:numPr>
        <w:tabs>
          <w:tab w:val="left" w:pos="1744"/>
          <w:tab w:val="left" w:pos="1745"/>
        </w:tabs>
        <w:spacing w:line="293" w:lineRule="exact"/>
        <w:rPr>
          <w:sz w:val="24"/>
          <w:lang w:val="en-GB"/>
        </w:rPr>
      </w:pPr>
      <w:r w:rsidRPr="00247A1D">
        <w:rPr>
          <w:sz w:val="24"/>
          <w:lang w:val="en-GB"/>
        </w:rPr>
        <w:t>Total value of investment and duration of concession,</w:t>
      </w:r>
    </w:p>
    <w:p w14:paraId="2A078381" w14:textId="1D6CCA5C" w:rsidR="004D0613" w:rsidRPr="00247A1D" w:rsidRDefault="00217170">
      <w:pPr>
        <w:pStyle w:val="ListParagraph"/>
        <w:numPr>
          <w:ilvl w:val="0"/>
          <w:numId w:val="4"/>
        </w:numPr>
        <w:tabs>
          <w:tab w:val="left" w:pos="1745"/>
        </w:tabs>
        <w:spacing w:before="140" w:line="360" w:lineRule="auto"/>
        <w:ind w:right="394"/>
        <w:jc w:val="both"/>
        <w:rPr>
          <w:sz w:val="24"/>
          <w:lang w:val="en-GB"/>
        </w:rPr>
      </w:pPr>
      <w:r w:rsidRPr="00247A1D">
        <w:rPr>
          <w:sz w:val="24"/>
          <w:lang w:val="en-GB"/>
        </w:rPr>
        <w:t>Benefits in realization of the future project in relation to achieving the development and spatial plans, tourism and economic development of the local and regional community, renewal of existing municipal infrastructure and new employment.</w:t>
      </w:r>
    </w:p>
    <w:p w14:paraId="003336A7" w14:textId="51A1255E" w:rsidR="004D0613" w:rsidRPr="00247A1D" w:rsidRDefault="00217170">
      <w:pPr>
        <w:pStyle w:val="ListParagraph"/>
        <w:numPr>
          <w:ilvl w:val="0"/>
          <w:numId w:val="4"/>
        </w:numPr>
        <w:tabs>
          <w:tab w:val="left" w:pos="1745"/>
        </w:tabs>
        <w:spacing w:line="357" w:lineRule="auto"/>
        <w:ind w:right="399"/>
        <w:jc w:val="both"/>
        <w:rPr>
          <w:sz w:val="24"/>
          <w:lang w:val="en-GB"/>
        </w:rPr>
      </w:pPr>
      <w:r w:rsidRPr="00247A1D">
        <w:rPr>
          <w:sz w:val="24"/>
          <w:lang w:val="en-GB"/>
        </w:rPr>
        <w:t>Financial and economic indicators on acceptability, justification, rentability and profitability of the investment project,</w:t>
      </w:r>
    </w:p>
    <w:p w14:paraId="2E2364E3" w14:textId="58AB1316" w:rsidR="00217170" w:rsidRPr="00247A1D" w:rsidRDefault="00217170">
      <w:pPr>
        <w:pStyle w:val="ListParagraph"/>
        <w:numPr>
          <w:ilvl w:val="0"/>
          <w:numId w:val="4"/>
        </w:numPr>
        <w:tabs>
          <w:tab w:val="left" w:pos="1745"/>
        </w:tabs>
        <w:spacing w:line="357" w:lineRule="auto"/>
        <w:ind w:right="399"/>
        <w:jc w:val="both"/>
        <w:rPr>
          <w:sz w:val="24"/>
          <w:lang w:val="en-GB"/>
        </w:rPr>
      </w:pPr>
      <w:r w:rsidRPr="00247A1D">
        <w:rPr>
          <w:sz w:val="24"/>
          <w:lang w:val="en-GB"/>
        </w:rPr>
        <w:t>Positive business operations of the future concessionaire as guarantee of fast repayment of loans and long-term secure payment of the concession fee throughout the concession period,</w:t>
      </w:r>
    </w:p>
    <w:p w14:paraId="46FF4FF2" w14:textId="19F6C8F9" w:rsidR="004D0613" w:rsidRPr="00247A1D" w:rsidRDefault="00217170">
      <w:pPr>
        <w:pStyle w:val="ListParagraph"/>
        <w:numPr>
          <w:ilvl w:val="0"/>
          <w:numId w:val="4"/>
        </w:numPr>
        <w:tabs>
          <w:tab w:val="left" w:pos="1745"/>
        </w:tabs>
        <w:spacing w:line="357" w:lineRule="auto"/>
        <w:ind w:right="397"/>
        <w:jc w:val="both"/>
        <w:rPr>
          <w:sz w:val="24"/>
          <w:lang w:val="en-GB"/>
        </w:rPr>
      </w:pPr>
      <w:r w:rsidRPr="00247A1D">
        <w:rPr>
          <w:sz w:val="24"/>
          <w:lang w:val="en-GB"/>
        </w:rPr>
        <w:t>General social benefit and positive financial outcomes for the community based on the planned concession fee from granting the concession on maritime demesne for the purpose of its economic utilization, along with preservation of the sensitive eco system and environmental protection.</w:t>
      </w:r>
    </w:p>
    <w:p w14:paraId="5076AC22" w14:textId="77777777" w:rsidR="004D0613" w:rsidRPr="00247A1D" w:rsidRDefault="004D0613" w:rsidP="004D0613">
      <w:pPr>
        <w:tabs>
          <w:tab w:val="left" w:pos="1745"/>
        </w:tabs>
        <w:spacing w:line="357" w:lineRule="auto"/>
        <w:ind w:right="397"/>
        <w:jc w:val="both"/>
        <w:rPr>
          <w:sz w:val="24"/>
          <w:lang w:val="en-GB"/>
        </w:rPr>
      </w:pPr>
    </w:p>
    <w:p w14:paraId="526D455F" w14:textId="77777777" w:rsidR="003441F9" w:rsidRPr="00247A1D" w:rsidRDefault="003441F9">
      <w:pPr>
        <w:spacing w:line="357" w:lineRule="auto"/>
        <w:jc w:val="both"/>
        <w:rPr>
          <w:sz w:val="24"/>
          <w:lang w:val="en-GB"/>
        </w:rPr>
        <w:sectPr w:rsidR="003441F9" w:rsidRPr="00247A1D">
          <w:pgSz w:w="11910" w:h="16840"/>
          <w:pgMar w:top="1320" w:right="1020" w:bottom="1260" w:left="1100" w:header="0" w:footer="991" w:gutter="0"/>
          <w:cols w:space="720"/>
        </w:sectPr>
      </w:pPr>
    </w:p>
    <w:p w14:paraId="450B37FC" w14:textId="77777777" w:rsidR="003441F9" w:rsidRPr="00247A1D" w:rsidRDefault="003441F9">
      <w:pPr>
        <w:pStyle w:val="BodyText"/>
        <w:spacing w:before="8"/>
        <w:ind w:left="0"/>
        <w:rPr>
          <w:sz w:val="20"/>
          <w:lang w:val="en-GB"/>
        </w:rPr>
      </w:pPr>
    </w:p>
    <w:p w14:paraId="4B4A21D6" w14:textId="39652C85" w:rsidR="00217170" w:rsidRPr="00247A1D" w:rsidRDefault="009A4AC1" w:rsidP="009A4AC1">
      <w:pPr>
        <w:pStyle w:val="Heading3"/>
        <w:rPr>
          <w:b/>
          <w:lang w:val="en-GB"/>
        </w:rPr>
      </w:pPr>
      <w:bookmarkStart w:id="94" w:name="_bookmark41"/>
      <w:bookmarkStart w:id="95" w:name="_Toc6488118"/>
      <w:bookmarkEnd w:id="94"/>
      <w:r w:rsidRPr="00247A1D">
        <w:rPr>
          <w:b/>
          <w:lang w:val="en-GB"/>
        </w:rPr>
        <w:t xml:space="preserve">9.4 </w:t>
      </w:r>
      <w:r w:rsidR="00217170" w:rsidRPr="00247A1D">
        <w:rPr>
          <w:b/>
          <w:lang w:val="en-GB"/>
        </w:rPr>
        <w:t xml:space="preserve">APPENDIX 4 - </w:t>
      </w:r>
      <w:r w:rsidR="00217170" w:rsidRPr="00247A1D">
        <w:rPr>
          <w:b/>
          <w:szCs w:val="24"/>
          <w:lang w:val="en-GB"/>
        </w:rPr>
        <w:t>SUMMARY LIST</w:t>
      </w:r>
      <w:bookmarkEnd w:id="95"/>
    </w:p>
    <w:p w14:paraId="06D9B845" w14:textId="77777777" w:rsidR="003441F9" w:rsidRPr="00247A1D" w:rsidRDefault="003441F9">
      <w:pPr>
        <w:pStyle w:val="BodyText"/>
        <w:ind w:left="0"/>
        <w:rPr>
          <w:b/>
          <w:sz w:val="32"/>
          <w:lang w:val="en-GB"/>
        </w:rPr>
      </w:pPr>
    </w:p>
    <w:p w14:paraId="0AA2ACA4" w14:textId="77777777" w:rsidR="00217170" w:rsidRPr="00247A1D" w:rsidRDefault="00217170" w:rsidP="00217170">
      <w:pPr>
        <w:spacing w:before="120" w:after="120"/>
        <w:jc w:val="center"/>
        <w:rPr>
          <w:b/>
          <w:sz w:val="24"/>
          <w:szCs w:val="24"/>
          <w:lang w:val="en-GB"/>
        </w:rPr>
      </w:pPr>
      <w:r w:rsidRPr="00247A1D">
        <w:rPr>
          <w:b/>
          <w:sz w:val="24"/>
          <w:szCs w:val="24"/>
          <w:lang w:val="en-GB"/>
        </w:rPr>
        <w:t>SUMMARY LIST</w:t>
      </w:r>
    </w:p>
    <w:p w14:paraId="2286060C" w14:textId="1A6A5EF6" w:rsidR="00217170" w:rsidRPr="00247A1D" w:rsidRDefault="00217170" w:rsidP="00217170">
      <w:pPr>
        <w:pStyle w:val="BodyText"/>
        <w:spacing w:before="141" w:line="360" w:lineRule="auto"/>
        <w:ind w:left="638" w:right="719"/>
        <w:jc w:val="center"/>
        <w:rPr>
          <w:b/>
          <w:lang w:val="en-GB"/>
        </w:rPr>
      </w:pPr>
      <w:r w:rsidRPr="00247A1D">
        <w:rPr>
          <w:b/>
          <w:lang w:val="en-GB"/>
        </w:rPr>
        <w:t xml:space="preserve">for submitting the bid in the procedure for the public gathering of </w:t>
      </w:r>
      <w:r w:rsidR="00865209" w:rsidRPr="00247A1D">
        <w:rPr>
          <w:b/>
          <w:lang w:val="en-GB"/>
        </w:rPr>
        <w:t>bids</w:t>
      </w:r>
      <w:r w:rsidRPr="00247A1D">
        <w:rPr>
          <w:b/>
          <w:lang w:val="en-GB"/>
        </w:rPr>
        <w:t xml:space="preserve"> in granting the concession on maritime demesne</w:t>
      </w:r>
    </w:p>
    <w:p w14:paraId="5B6F808E" w14:textId="77777777" w:rsidR="003441F9" w:rsidRPr="00247A1D" w:rsidRDefault="003441F9">
      <w:pPr>
        <w:pStyle w:val="BodyText"/>
        <w:spacing w:before="1"/>
        <w:ind w:left="0"/>
        <w:rPr>
          <w:b/>
          <w:sz w:val="36"/>
          <w:lang w:val="en-GB"/>
        </w:rPr>
      </w:pPr>
    </w:p>
    <w:p w14:paraId="6716ACE3" w14:textId="442FF72E" w:rsidR="00865209" w:rsidRPr="00247A1D" w:rsidRDefault="00865209" w:rsidP="00D11071">
      <w:pPr>
        <w:pStyle w:val="ListParagraph"/>
        <w:numPr>
          <w:ilvl w:val="2"/>
          <w:numId w:val="3"/>
        </w:numPr>
        <w:tabs>
          <w:tab w:val="left" w:pos="1037"/>
          <w:tab w:val="left" w:pos="1978"/>
          <w:tab w:val="left" w:pos="3490"/>
          <w:tab w:val="left" w:pos="4548"/>
          <w:tab w:val="left" w:pos="5385"/>
          <w:tab w:val="left" w:pos="6954"/>
          <w:tab w:val="left" w:pos="7274"/>
          <w:tab w:val="left" w:pos="8182"/>
          <w:tab w:val="left" w:pos="8674"/>
        </w:tabs>
        <w:spacing w:line="360" w:lineRule="auto"/>
        <w:ind w:right="395"/>
        <w:rPr>
          <w:sz w:val="24"/>
          <w:szCs w:val="24"/>
          <w:lang w:val="en-GB"/>
        </w:rPr>
      </w:pPr>
      <w:r w:rsidRPr="00247A1D">
        <w:rPr>
          <w:sz w:val="24"/>
          <w:szCs w:val="24"/>
          <w:lang w:val="en-GB"/>
        </w:rPr>
        <w:t xml:space="preserve">The amount of the offered concession fee for the fixed part per square meter of occupied space amount to ___________ </w:t>
      </w:r>
      <w:proofErr w:type="spellStart"/>
      <w:r w:rsidRPr="00247A1D">
        <w:rPr>
          <w:sz w:val="24"/>
          <w:szCs w:val="24"/>
          <w:lang w:val="en-GB"/>
        </w:rPr>
        <w:t>kuna</w:t>
      </w:r>
      <w:proofErr w:type="spellEnd"/>
      <w:r w:rsidRPr="00247A1D">
        <w:rPr>
          <w:sz w:val="24"/>
          <w:szCs w:val="24"/>
          <w:lang w:val="en-GB"/>
        </w:rPr>
        <w:t xml:space="preserve">, which amounts to _________________ </w:t>
      </w:r>
      <w:proofErr w:type="spellStart"/>
      <w:r w:rsidRPr="00247A1D">
        <w:rPr>
          <w:sz w:val="24"/>
          <w:szCs w:val="24"/>
          <w:lang w:val="en-GB"/>
        </w:rPr>
        <w:t>kuna</w:t>
      </w:r>
      <w:proofErr w:type="spellEnd"/>
      <w:r w:rsidRPr="00247A1D">
        <w:rPr>
          <w:sz w:val="24"/>
          <w:szCs w:val="24"/>
          <w:lang w:val="en-GB"/>
        </w:rPr>
        <w:t xml:space="preserve"> annually for the total area;</w:t>
      </w:r>
    </w:p>
    <w:p w14:paraId="781BBB24" w14:textId="77777777" w:rsidR="003441F9" w:rsidRPr="00247A1D" w:rsidRDefault="003441F9">
      <w:pPr>
        <w:pStyle w:val="BodyText"/>
        <w:ind w:left="0"/>
        <w:rPr>
          <w:sz w:val="28"/>
          <w:lang w:val="en-GB"/>
        </w:rPr>
      </w:pPr>
    </w:p>
    <w:p w14:paraId="552B5018" w14:textId="5DE8191A" w:rsidR="00865209" w:rsidRPr="00247A1D" w:rsidRDefault="00865209" w:rsidP="00D11071">
      <w:pPr>
        <w:pStyle w:val="ListParagraph"/>
        <w:numPr>
          <w:ilvl w:val="2"/>
          <w:numId w:val="3"/>
        </w:numPr>
        <w:tabs>
          <w:tab w:val="left" w:pos="1037"/>
          <w:tab w:val="left" w:pos="8614"/>
        </w:tabs>
        <w:spacing w:before="236" w:line="360" w:lineRule="auto"/>
        <w:ind w:right="476"/>
        <w:rPr>
          <w:sz w:val="24"/>
          <w:lang w:val="en-GB"/>
        </w:rPr>
      </w:pPr>
      <w:r w:rsidRPr="00247A1D">
        <w:rPr>
          <w:sz w:val="24"/>
          <w:szCs w:val="24"/>
          <w:lang w:val="en-GB"/>
        </w:rPr>
        <w:t xml:space="preserve">The offered absolute amount of the variable part of the concession fee according to indicated total revenue from the economic feasibility study, and for the duration of the concession is _________________ </w:t>
      </w:r>
      <w:proofErr w:type="spellStart"/>
      <w:r w:rsidRPr="00247A1D">
        <w:rPr>
          <w:sz w:val="24"/>
          <w:szCs w:val="24"/>
          <w:lang w:val="en-GB"/>
        </w:rPr>
        <w:t>kuna</w:t>
      </w:r>
      <w:proofErr w:type="spellEnd"/>
      <w:r w:rsidRPr="00247A1D">
        <w:rPr>
          <w:sz w:val="24"/>
          <w:szCs w:val="24"/>
          <w:lang w:val="en-GB"/>
        </w:rPr>
        <w:t>.</w:t>
      </w:r>
    </w:p>
    <w:p w14:paraId="76880C1C" w14:textId="77777777" w:rsidR="003441F9" w:rsidRPr="00247A1D" w:rsidRDefault="003441F9">
      <w:pPr>
        <w:pStyle w:val="BodyText"/>
        <w:spacing w:before="10"/>
        <w:ind w:left="0"/>
        <w:rPr>
          <w:sz w:val="35"/>
          <w:lang w:val="en-GB"/>
        </w:rPr>
      </w:pPr>
    </w:p>
    <w:p w14:paraId="3AA4A4C2" w14:textId="518713C7" w:rsidR="00865209" w:rsidRPr="00247A1D" w:rsidRDefault="00D11071" w:rsidP="00865209">
      <w:pPr>
        <w:pStyle w:val="ListParagraph"/>
        <w:numPr>
          <w:ilvl w:val="2"/>
          <w:numId w:val="3"/>
        </w:numPr>
        <w:tabs>
          <w:tab w:val="left" w:pos="1037"/>
          <w:tab w:val="left" w:pos="2401"/>
          <w:tab w:val="left" w:pos="3263"/>
          <w:tab w:val="left" w:pos="4226"/>
          <w:tab w:val="left" w:pos="4563"/>
          <w:tab w:val="left" w:pos="6395"/>
          <w:tab w:val="left" w:pos="7664"/>
          <w:tab w:val="left" w:pos="8084"/>
          <w:tab w:val="left" w:pos="9106"/>
        </w:tabs>
        <w:spacing w:before="140" w:line="360" w:lineRule="auto"/>
        <w:rPr>
          <w:lang w:val="en-GB"/>
        </w:rPr>
      </w:pPr>
      <w:r w:rsidRPr="00247A1D">
        <w:rPr>
          <w:sz w:val="24"/>
          <w:lang w:val="en-GB"/>
        </w:rPr>
        <w:t>T</w:t>
      </w:r>
      <w:r w:rsidR="00865209" w:rsidRPr="00247A1D">
        <w:rPr>
          <w:lang w:val="en-GB"/>
        </w:rPr>
        <w:t xml:space="preserve">he offered amount of total investments in the amount of __________________ </w:t>
      </w:r>
      <w:proofErr w:type="spellStart"/>
      <w:r w:rsidR="00865209" w:rsidRPr="00247A1D">
        <w:rPr>
          <w:lang w:val="en-GB"/>
        </w:rPr>
        <w:t>kuna</w:t>
      </w:r>
      <w:proofErr w:type="spellEnd"/>
      <w:r w:rsidR="00865209" w:rsidRPr="00247A1D">
        <w:rPr>
          <w:lang w:val="en-GB"/>
        </w:rPr>
        <w:t xml:space="preserve"> (for the entire duration of the concession).</w:t>
      </w:r>
    </w:p>
    <w:p w14:paraId="616EE92A" w14:textId="77777777" w:rsidR="003441F9" w:rsidRPr="00247A1D" w:rsidRDefault="003441F9" w:rsidP="00865209">
      <w:pPr>
        <w:pStyle w:val="BodyText"/>
        <w:spacing w:line="360" w:lineRule="auto"/>
        <w:ind w:left="0"/>
        <w:rPr>
          <w:sz w:val="28"/>
          <w:lang w:val="en-GB"/>
        </w:rPr>
      </w:pPr>
    </w:p>
    <w:p w14:paraId="599C5DA5" w14:textId="77777777" w:rsidR="003441F9" w:rsidRPr="00247A1D" w:rsidRDefault="003441F9">
      <w:pPr>
        <w:pStyle w:val="BodyText"/>
        <w:ind w:left="0"/>
        <w:rPr>
          <w:sz w:val="28"/>
          <w:lang w:val="en-GB"/>
        </w:rPr>
      </w:pPr>
    </w:p>
    <w:p w14:paraId="5EC16C97" w14:textId="52AFBCA5" w:rsidR="003441F9" w:rsidRPr="00247A1D" w:rsidRDefault="00865209" w:rsidP="00865209">
      <w:pPr>
        <w:pStyle w:val="BodyText"/>
        <w:ind w:left="0" w:firstLine="599"/>
        <w:rPr>
          <w:sz w:val="28"/>
          <w:lang w:val="en-GB"/>
        </w:rPr>
      </w:pPr>
      <w:r w:rsidRPr="00247A1D">
        <w:rPr>
          <w:lang w:val="en-GB"/>
        </w:rPr>
        <w:t>In ________________(place), on ______________ (date)</w:t>
      </w:r>
    </w:p>
    <w:p w14:paraId="00B83FD7" w14:textId="3775BB07" w:rsidR="00865209" w:rsidRPr="00247A1D" w:rsidRDefault="00865209">
      <w:pPr>
        <w:spacing w:before="138"/>
        <w:ind w:left="5575"/>
        <w:rPr>
          <w:i/>
          <w:sz w:val="24"/>
          <w:lang w:val="en-GB"/>
        </w:rPr>
      </w:pPr>
    </w:p>
    <w:p w14:paraId="05423D59" w14:textId="77777777" w:rsidR="00865209" w:rsidRPr="00247A1D" w:rsidRDefault="00865209" w:rsidP="00865209">
      <w:pPr>
        <w:ind w:left="3549" w:firstLine="1407"/>
        <w:jc w:val="center"/>
        <w:rPr>
          <w:sz w:val="24"/>
          <w:szCs w:val="24"/>
          <w:lang w:val="en-GB"/>
        </w:rPr>
      </w:pPr>
      <w:r w:rsidRPr="00247A1D">
        <w:rPr>
          <w:sz w:val="24"/>
          <w:szCs w:val="24"/>
          <w:lang w:val="en-GB"/>
        </w:rPr>
        <w:t>Person authorised for representing the</w:t>
      </w:r>
    </w:p>
    <w:p w14:paraId="59382CAA" w14:textId="77777777" w:rsidR="00865209" w:rsidRPr="00247A1D" w:rsidRDefault="00865209" w:rsidP="00865209">
      <w:pPr>
        <w:ind w:left="3549" w:firstLine="1407"/>
        <w:jc w:val="center"/>
        <w:rPr>
          <w:sz w:val="24"/>
          <w:szCs w:val="24"/>
          <w:lang w:val="en-GB"/>
        </w:rPr>
      </w:pPr>
      <w:r w:rsidRPr="00247A1D">
        <w:rPr>
          <w:sz w:val="24"/>
          <w:szCs w:val="24"/>
          <w:lang w:val="en-GB"/>
        </w:rPr>
        <w:t>bidder</w:t>
      </w:r>
    </w:p>
    <w:p w14:paraId="5B164B79" w14:textId="77777777" w:rsidR="00865209" w:rsidRPr="00247A1D" w:rsidRDefault="00865209" w:rsidP="00865209">
      <w:pPr>
        <w:spacing w:before="120" w:after="120"/>
        <w:jc w:val="right"/>
        <w:rPr>
          <w:sz w:val="24"/>
          <w:szCs w:val="24"/>
          <w:lang w:val="en-GB"/>
        </w:rPr>
      </w:pPr>
      <w:r w:rsidRPr="00247A1D">
        <w:rPr>
          <w:sz w:val="24"/>
          <w:szCs w:val="24"/>
          <w:lang w:val="en-GB"/>
        </w:rPr>
        <w:t>____________________________________</w:t>
      </w:r>
    </w:p>
    <w:p w14:paraId="015A595F" w14:textId="77777777" w:rsidR="00865209" w:rsidRPr="00247A1D" w:rsidRDefault="00865209" w:rsidP="00865209">
      <w:pPr>
        <w:ind w:left="3549" w:firstLine="1407"/>
        <w:jc w:val="center"/>
        <w:rPr>
          <w:sz w:val="24"/>
          <w:szCs w:val="24"/>
          <w:lang w:val="en-GB"/>
        </w:rPr>
      </w:pPr>
    </w:p>
    <w:p w14:paraId="3A94BD8E" w14:textId="02234105" w:rsidR="00865209" w:rsidRPr="00247A1D" w:rsidRDefault="00865209" w:rsidP="00865209">
      <w:pPr>
        <w:spacing w:before="138"/>
        <w:ind w:left="5245"/>
        <w:rPr>
          <w:i/>
          <w:sz w:val="24"/>
          <w:lang w:val="en-GB"/>
        </w:rPr>
      </w:pPr>
      <w:r w:rsidRPr="00247A1D">
        <w:rPr>
          <w:i/>
          <w:sz w:val="24"/>
          <w:szCs w:val="24"/>
          <w:lang w:val="en-GB"/>
        </w:rPr>
        <w:t>(legible name and surname, signature)</w:t>
      </w:r>
    </w:p>
    <w:p w14:paraId="5A97B3CD" w14:textId="08D99F4F" w:rsidR="00865209" w:rsidRPr="00247A1D" w:rsidRDefault="00865209">
      <w:pPr>
        <w:spacing w:before="138"/>
        <w:ind w:left="5575"/>
        <w:rPr>
          <w:i/>
          <w:sz w:val="24"/>
          <w:lang w:val="en-GB"/>
        </w:rPr>
      </w:pPr>
    </w:p>
    <w:p w14:paraId="1FC15964" w14:textId="578F13F0" w:rsidR="00865209" w:rsidRPr="00247A1D" w:rsidRDefault="00865209">
      <w:pPr>
        <w:spacing w:before="138"/>
        <w:ind w:left="5575"/>
        <w:rPr>
          <w:i/>
          <w:sz w:val="24"/>
          <w:lang w:val="en-GB"/>
        </w:rPr>
      </w:pPr>
    </w:p>
    <w:p w14:paraId="26FCCA63" w14:textId="77777777" w:rsidR="00865209" w:rsidRPr="00247A1D" w:rsidRDefault="00865209">
      <w:pPr>
        <w:spacing w:before="138"/>
        <w:ind w:left="5575"/>
        <w:rPr>
          <w:i/>
          <w:sz w:val="24"/>
          <w:lang w:val="en-GB"/>
        </w:rPr>
      </w:pPr>
    </w:p>
    <w:p w14:paraId="53CB0505" w14:textId="77777777" w:rsidR="003441F9" w:rsidRPr="00247A1D" w:rsidRDefault="003441F9">
      <w:pPr>
        <w:rPr>
          <w:sz w:val="24"/>
          <w:lang w:val="en-GB"/>
        </w:rPr>
        <w:sectPr w:rsidR="003441F9" w:rsidRPr="00247A1D">
          <w:pgSz w:w="11910" w:h="16840"/>
          <w:pgMar w:top="1580" w:right="1020" w:bottom="1260" w:left="1100" w:header="0" w:footer="991" w:gutter="0"/>
          <w:cols w:space="720"/>
        </w:sectPr>
      </w:pPr>
    </w:p>
    <w:p w14:paraId="77E45717" w14:textId="05ABD80A" w:rsidR="00865209" w:rsidRPr="00247A1D" w:rsidRDefault="00865209" w:rsidP="00D11071">
      <w:pPr>
        <w:pStyle w:val="Heading3"/>
        <w:numPr>
          <w:ilvl w:val="1"/>
          <w:numId w:val="3"/>
        </w:numPr>
        <w:tabs>
          <w:tab w:val="left" w:pos="893"/>
        </w:tabs>
        <w:spacing w:before="77" w:line="360" w:lineRule="auto"/>
        <w:ind w:right="492" w:hanging="608"/>
        <w:rPr>
          <w:b/>
          <w:lang w:val="en-GB"/>
        </w:rPr>
      </w:pPr>
      <w:bookmarkStart w:id="96" w:name="_bookmark42"/>
      <w:bookmarkStart w:id="97" w:name="_Toc6488119"/>
      <w:bookmarkEnd w:id="96"/>
      <w:r w:rsidRPr="00247A1D">
        <w:rPr>
          <w:b/>
          <w:sz w:val="28"/>
          <w:szCs w:val="28"/>
          <w:lang w:val="en-GB"/>
        </w:rPr>
        <w:lastRenderedPageBreak/>
        <w:t xml:space="preserve">APPENDIX 5 – FORM OF THE </w:t>
      </w:r>
      <w:r w:rsidRPr="00247A1D">
        <w:rPr>
          <w:b/>
          <w:bCs/>
          <w:sz w:val="28"/>
          <w:szCs w:val="28"/>
          <w:lang w:val="en-GB"/>
        </w:rPr>
        <w:t>STATEMENT BY BIDDER ON FULFILLING OBLIGATIONS FROM THE CONCESSION</w:t>
      </w:r>
      <w:bookmarkEnd w:id="97"/>
    </w:p>
    <w:p w14:paraId="5EA0FBAA" w14:textId="2273B6AE" w:rsidR="00865209" w:rsidRPr="00247A1D" w:rsidRDefault="00865209" w:rsidP="00865209">
      <w:pPr>
        <w:pStyle w:val="BodyText"/>
        <w:spacing w:before="122"/>
        <w:ind w:right="396"/>
        <w:jc w:val="both"/>
        <w:rPr>
          <w:lang w:val="en-GB"/>
        </w:rPr>
      </w:pPr>
      <w:r w:rsidRPr="00247A1D">
        <w:rPr>
          <w:lang w:val="en-GB"/>
        </w:rPr>
        <w:t xml:space="preserve">Pursuant to Article 18 of the Regulation on the Procedure for Granting Concessions on Maritime Demesne and Point 5.1, Subpoint 5) of the Tender Documentation in the procedure for granting a concession on maritime demesne for the purpose of constructing and economic use of the special purpose port – </w:t>
      </w:r>
      <w:proofErr w:type="spellStart"/>
      <w:r w:rsidRPr="00247A1D">
        <w:rPr>
          <w:lang w:val="en-GB"/>
        </w:rPr>
        <w:t>Kremena</w:t>
      </w:r>
      <w:proofErr w:type="spellEnd"/>
      <w:r w:rsidRPr="00247A1D">
        <w:rPr>
          <w:lang w:val="en-GB"/>
        </w:rPr>
        <w:t xml:space="preserve"> nautical tourism port, I am providing my</w:t>
      </w:r>
    </w:p>
    <w:p w14:paraId="02AD2F23" w14:textId="77777777" w:rsidR="00D11071" w:rsidRPr="00247A1D" w:rsidRDefault="00D11071">
      <w:pPr>
        <w:pStyle w:val="Heading1"/>
        <w:spacing w:before="118"/>
        <w:rPr>
          <w:lang w:val="en-GB"/>
        </w:rPr>
      </w:pPr>
    </w:p>
    <w:p w14:paraId="7E9C7CD0" w14:textId="1D2DD766" w:rsidR="00865209" w:rsidRPr="00247A1D" w:rsidRDefault="00865209" w:rsidP="004F2FD0">
      <w:pPr>
        <w:pStyle w:val="BodyText"/>
        <w:jc w:val="center"/>
        <w:rPr>
          <w:sz w:val="28"/>
          <w:lang w:val="en-GB"/>
        </w:rPr>
      </w:pPr>
      <w:r w:rsidRPr="00247A1D">
        <w:rPr>
          <w:sz w:val="28"/>
          <w:lang w:val="en-GB"/>
        </w:rPr>
        <w:t>STATEMENT</w:t>
      </w:r>
    </w:p>
    <w:p w14:paraId="0A0E97E9" w14:textId="77777777" w:rsidR="00865209" w:rsidRPr="00247A1D" w:rsidRDefault="00865209" w:rsidP="00865209">
      <w:pPr>
        <w:spacing w:before="120" w:after="120"/>
        <w:ind w:left="108"/>
        <w:rPr>
          <w:rFonts w:ascii="Times New Roman" w:hAnsi="Times New Roman"/>
          <w:sz w:val="24"/>
          <w:szCs w:val="24"/>
          <w:lang w:val="en-GB"/>
        </w:rPr>
      </w:pPr>
      <w:r w:rsidRPr="00247A1D">
        <w:rPr>
          <w:rFonts w:ascii="Times New Roman" w:hAnsi="Times New Roman"/>
          <w:sz w:val="24"/>
          <w:szCs w:val="24"/>
          <w:lang w:val="en-GB"/>
        </w:rPr>
        <w:t>whereby I __________________________________________________________________</w:t>
      </w:r>
    </w:p>
    <w:p w14:paraId="6CE689FA" w14:textId="77777777" w:rsidR="00865209" w:rsidRPr="00247A1D" w:rsidRDefault="00865209" w:rsidP="00865209">
      <w:pPr>
        <w:spacing w:before="120" w:after="120"/>
        <w:ind w:left="108"/>
        <w:rPr>
          <w:rFonts w:ascii="Times New Roman" w:hAnsi="Times New Roman"/>
          <w:sz w:val="24"/>
          <w:szCs w:val="24"/>
          <w:lang w:val="en-GB"/>
        </w:rPr>
      </w:pPr>
      <w:r w:rsidRPr="00247A1D">
        <w:rPr>
          <w:rFonts w:ascii="Times New Roman" w:hAnsi="Times New Roman"/>
          <w:sz w:val="24"/>
          <w:szCs w:val="24"/>
          <w:lang w:val="en-GB"/>
        </w:rPr>
        <w:t>___________________________________________________________________________</w:t>
      </w:r>
    </w:p>
    <w:p w14:paraId="35E56446" w14:textId="2FE5EC8E" w:rsidR="00865209" w:rsidRPr="00247A1D" w:rsidRDefault="00865209" w:rsidP="00865209">
      <w:pPr>
        <w:pStyle w:val="BodyText"/>
        <w:tabs>
          <w:tab w:val="left" w:pos="9043"/>
        </w:tabs>
        <w:spacing w:before="191"/>
        <w:ind w:left="108" w:right="108"/>
        <w:rPr>
          <w:rFonts w:ascii="Times New Roman" w:hAnsi="Times New Roman"/>
          <w:i/>
          <w:lang w:val="en-GB"/>
        </w:rPr>
      </w:pPr>
      <w:r w:rsidRPr="00247A1D">
        <w:rPr>
          <w:rFonts w:ascii="Times New Roman" w:hAnsi="Times New Roman"/>
          <w:i/>
          <w:lang w:val="en-GB"/>
        </w:rPr>
        <w:t>(name and surname, number of personal identity card/passport issued by ______)</w:t>
      </w:r>
    </w:p>
    <w:p w14:paraId="22B0D197" w14:textId="49F6FD75" w:rsidR="00865209" w:rsidRPr="00247A1D" w:rsidRDefault="00865209" w:rsidP="00865209">
      <w:pPr>
        <w:pStyle w:val="BodyText"/>
        <w:tabs>
          <w:tab w:val="left" w:pos="9043"/>
        </w:tabs>
        <w:spacing w:before="191"/>
        <w:ind w:left="108" w:right="108"/>
        <w:rPr>
          <w:lang w:val="en-GB"/>
        </w:rPr>
      </w:pPr>
    </w:p>
    <w:p w14:paraId="28876812" w14:textId="77777777" w:rsidR="00865209" w:rsidRPr="00247A1D" w:rsidRDefault="00865209" w:rsidP="00865209">
      <w:pPr>
        <w:spacing w:before="120" w:after="120"/>
        <w:ind w:left="108"/>
        <w:rPr>
          <w:rFonts w:ascii="Times New Roman" w:hAnsi="Times New Roman"/>
          <w:sz w:val="24"/>
          <w:szCs w:val="24"/>
          <w:lang w:val="en-GB"/>
        </w:rPr>
      </w:pPr>
      <w:r w:rsidRPr="00247A1D">
        <w:rPr>
          <w:rFonts w:ascii="Times New Roman" w:hAnsi="Times New Roman"/>
          <w:sz w:val="24"/>
          <w:szCs w:val="24"/>
          <w:lang w:val="en-GB"/>
        </w:rPr>
        <w:t>as the person authorised for representing the company ______________________________</w:t>
      </w:r>
    </w:p>
    <w:p w14:paraId="6DB04431" w14:textId="77777777" w:rsidR="00865209" w:rsidRPr="00247A1D" w:rsidRDefault="00865209" w:rsidP="00865209">
      <w:pPr>
        <w:spacing w:before="120" w:after="120"/>
        <w:ind w:left="108"/>
        <w:rPr>
          <w:rFonts w:ascii="Times New Roman" w:hAnsi="Times New Roman"/>
          <w:sz w:val="24"/>
          <w:szCs w:val="24"/>
          <w:lang w:val="en-GB"/>
        </w:rPr>
      </w:pPr>
      <w:r w:rsidRPr="00247A1D">
        <w:rPr>
          <w:rFonts w:ascii="Times New Roman" w:hAnsi="Times New Roman"/>
          <w:sz w:val="24"/>
          <w:szCs w:val="24"/>
          <w:lang w:val="en-GB"/>
        </w:rPr>
        <w:t>__________________________________________________________________________,</w:t>
      </w:r>
    </w:p>
    <w:p w14:paraId="23665995" w14:textId="1E34FAD9" w:rsidR="00865209" w:rsidRPr="00247A1D" w:rsidRDefault="00865209" w:rsidP="00865209">
      <w:pPr>
        <w:pStyle w:val="BodyText"/>
        <w:tabs>
          <w:tab w:val="left" w:pos="9043"/>
        </w:tabs>
        <w:spacing w:before="191"/>
        <w:ind w:left="216" w:right="108"/>
        <w:rPr>
          <w:lang w:val="en-GB"/>
        </w:rPr>
      </w:pPr>
      <w:r w:rsidRPr="00247A1D">
        <w:rPr>
          <w:rFonts w:ascii="Times New Roman" w:hAnsi="Times New Roman"/>
          <w:i/>
          <w:lang w:val="en-GB"/>
        </w:rPr>
        <w:t>(company name and headquarters, VAT ID no. or other applicable number)</w:t>
      </w:r>
    </w:p>
    <w:p w14:paraId="2137BA38" w14:textId="77777777" w:rsidR="00D11071" w:rsidRPr="00247A1D" w:rsidRDefault="00D11071" w:rsidP="00865209">
      <w:pPr>
        <w:spacing w:before="120" w:after="120"/>
        <w:ind w:left="112"/>
        <w:rPr>
          <w:rFonts w:ascii="Times New Roman" w:hAnsi="Times New Roman"/>
          <w:sz w:val="24"/>
          <w:szCs w:val="24"/>
          <w:lang w:val="en-GB"/>
        </w:rPr>
      </w:pPr>
    </w:p>
    <w:p w14:paraId="27E91273" w14:textId="48F60557" w:rsidR="00865209" w:rsidRPr="00247A1D" w:rsidRDefault="00865209" w:rsidP="00865209">
      <w:pPr>
        <w:spacing w:before="120" w:after="120"/>
        <w:ind w:left="112"/>
        <w:rPr>
          <w:rFonts w:ascii="Times New Roman" w:hAnsi="Times New Roman"/>
          <w:sz w:val="24"/>
          <w:szCs w:val="24"/>
          <w:lang w:val="en-GB"/>
        </w:rPr>
      </w:pPr>
      <w:r w:rsidRPr="00247A1D">
        <w:rPr>
          <w:rFonts w:ascii="Times New Roman" w:hAnsi="Times New Roman"/>
          <w:sz w:val="24"/>
          <w:szCs w:val="24"/>
          <w:lang w:val="en-GB"/>
        </w:rPr>
        <w:t>confirm that the company ____________________________________________</w:t>
      </w:r>
    </w:p>
    <w:p w14:paraId="33759A73" w14:textId="77777777" w:rsidR="00865209" w:rsidRPr="00247A1D" w:rsidRDefault="00865209" w:rsidP="00865209">
      <w:pPr>
        <w:spacing w:before="120" w:after="120"/>
        <w:ind w:left="112"/>
        <w:rPr>
          <w:rFonts w:ascii="Times New Roman" w:hAnsi="Times New Roman"/>
          <w:sz w:val="24"/>
          <w:szCs w:val="24"/>
          <w:lang w:val="en-GB"/>
        </w:rPr>
      </w:pPr>
      <w:r w:rsidRPr="00247A1D">
        <w:rPr>
          <w:rFonts w:ascii="Times New Roman" w:hAnsi="Times New Roman"/>
          <w:sz w:val="24"/>
          <w:szCs w:val="24"/>
          <w:lang w:val="en-GB"/>
        </w:rPr>
        <w:t>___________________________________________________________________________</w:t>
      </w:r>
    </w:p>
    <w:p w14:paraId="41B2EAFE" w14:textId="77777777" w:rsidR="00865209" w:rsidRPr="00247A1D" w:rsidRDefault="00865209" w:rsidP="00865209">
      <w:pPr>
        <w:spacing w:before="120" w:after="120"/>
        <w:ind w:left="112"/>
        <w:jc w:val="center"/>
        <w:rPr>
          <w:rFonts w:ascii="Times New Roman" w:hAnsi="Times New Roman"/>
          <w:i/>
          <w:sz w:val="24"/>
          <w:szCs w:val="24"/>
          <w:lang w:val="en-GB"/>
        </w:rPr>
      </w:pPr>
      <w:r w:rsidRPr="00247A1D">
        <w:rPr>
          <w:rFonts w:ascii="Times New Roman" w:hAnsi="Times New Roman"/>
          <w:i/>
          <w:sz w:val="24"/>
          <w:szCs w:val="24"/>
          <w:lang w:val="en-GB"/>
        </w:rPr>
        <w:t>(company name and headquarters, VAT ID no. or other applicable number)</w:t>
      </w:r>
    </w:p>
    <w:p w14:paraId="52D53B29" w14:textId="77777777" w:rsidR="00865209" w:rsidRPr="00247A1D" w:rsidRDefault="00865209" w:rsidP="00865209">
      <w:pPr>
        <w:pStyle w:val="BodyText"/>
        <w:tabs>
          <w:tab w:val="left" w:pos="9111"/>
        </w:tabs>
        <w:spacing w:before="191"/>
        <w:ind w:left="0" w:right="40"/>
        <w:rPr>
          <w:lang w:val="en-GB"/>
        </w:rPr>
      </w:pPr>
    </w:p>
    <w:p w14:paraId="33A4291C" w14:textId="77777777" w:rsidR="00865209" w:rsidRPr="00247A1D" w:rsidRDefault="00865209" w:rsidP="00865209">
      <w:pPr>
        <w:spacing w:before="120" w:after="120"/>
        <w:ind w:left="112"/>
        <w:rPr>
          <w:rFonts w:ascii="Times New Roman" w:hAnsi="Times New Roman"/>
          <w:sz w:val="24"/>
          <w:szCs w:val="24"/>
          <w:lang w:val="en-GB"/>
        </w:rPr>
      </w:pPr>
      <w:r w:rsidRPr="00247A1D">
        <w:rPr>
          <w:rFonts w:ascii="Times New Roman" w:hAnsi="Times New Roman"/>
          <w:sz w:val="24"/>
          <w:szCs w:val="24"/>
          <w:lang w:val="en-GB"/>
        </w:rPr>
        <w:t>has fulfilled all its obligations from the concession: __________________________________</w:t>
      </w:r>
    </w:p>
    <w:p w14:paraId="3BC9E480" w14:textId="77777777" w:rsidR="00865209" w:rsidRPr="00247A1D" w:rsidRDefault="00865209" w:rsidP="00865209">
      <w:pPr>
        <w:spacing w:before="120" w:after="120"/>
        <w:ind w:left="112"/>
        <w:rPr>
          <w:rFonts w:ascii="Times New Roman" w:hAnsi="Times New Roman"/>
          <w:sz w:val="24"/>
          <w:szCs w:val="24"/>
          <w:lang w:val="en-GB"/>
        </w:rPr>
      </w:pPr>
      <w:r w:rsidRPr="00247A1D">
        <w:rPr>
          <w:rFonts w:ascii="Times New Roman" w:hAnsi="Times New Roman"/>
          <w:sz w:val="24"/>
          <w:szCs w:val="24"/>
          <w:lang w:val="en-GB"/>
        </w:rPr>
        <w:t>___________________________________________________________________________</w:t>
      </w:r>
    </w:p>
    <w:p w14:paraId="4B4FC75C" w14:textId="77777777" w:rsidR="00865209" w:rsidRPr="00247A1D" w:rsidRDefault="00865209" w:rsidP="00865209">
      <w:pPr>
        <w:spacing w:before="120" w:after="120"/>
        <w:ind w:left="112"/>
        <w:jc w:val="center"/>
        <w:rPr>
          <w:rFonts w:ascii="Times New Roman" w:hAnsi="Times New Roman"/>
          <w:i/>
          <w:sz w:val="24"/>
          <w:szCs w:val="24"/>
          <w:lang w:val="en-GB"/>
        </w:rPr>
      </w:pPr>
      <w:r w:rsidRPr="00247A1D">
        <w:rPr>
          <w:rFonts w:ascii="Times New Roman" w:hAnsi="Times New Roman"/>
          <w:i/>
          <w:sz w:val="24"/>
          <w:szCs w:val="24"/>
          <w:lang w:val="en-GB"/>
        </w:rPr>
        <w:t>(enter the subject /description of concession)</w:t>
      </w:r>
    </w:p>
    <w:p w14:paraId="1477B643" w14:textId="77777777" w:rsidR="00D11071" w:rsidRPr="00247A1D" w:rsidRDefault="00D11071" w:rsidP="00865209">
      <w:pPr>
        <w:spacing w:before="120" w:after="120"/>
        <w:ind w:left="112"/>
        <w:rPr>
          <w:rFonts w:ascii="Times New Roman" w:hAnsi="Times New Roman"/>
          <w:sz w:val="24"/>
          <w:szCs w:val="24"/>
          <w:lang w:val="en-GB"/>
        </w:rPr>
      </w:pPr>
    </w:p>
    <w:p w14:paraId="2CF30B4C" w14:textId="71EFB821" w:rsidR="00865209" w:rsidRPr="00247A1D" w:rsidRDefault="00865209" w:rsidP="00865209">
      <w:pPr>
        <w:spacing w:before="120" w:after="120"/>
        <w:ind w:left="112"/>
        <w:rPr>
          <w:rFonts w:ascii="Times New Roman" w:hAnsi="Times New Roman"/>
          <w:sz w:val="24"/>
          <w:szCs w:val="24"/>
          <w:lang w:val="en-GB"/>
        </w:rPr>
      </w:pPr>
      <w:r w:rsidRPr="00247A1D">
        <w:rPr>
          <w:rFonts w:ascii="Times New Roman" w:hAnsi="Times New Roman"/>
          <w:sz w:val="24"/>
          <w:szCs w:val="24"/>
          <w:lang w:val="en-GB"/>
        </w:rPr>
        <w:t xml:space="preserve">concluded with the concession </w:t>
      </w:r>
      <w:proofErr w:type="gramStart"/>
      <w:r w:rsidRPr="00247A1D">
        <w:rPr>
          <w:rFonts w:ascii="Times New Roman" w:hAnsi="Times New Roman"/>
          <w:sz w:val="24"/>
          <w:szCs w:val="24"/>
          <w:lang w:val="en-GB"/>
        </w:rPr>
        <w:t>grantor  _</w:t>
      </w:r>
      <w:proofErr w:type="gramEnd"/>
      <w:r w:rsidRPr="00247A1D">
        <w:rPr>
          <w:rFonts w:ascii="Times New Roman" w:hAnsi="Times New Roman"/>
          <w:sz w:val="24"/>
          <w:szCs w:val="24"/>
          <w:lang w:val="en-GB"/>
        </w:rPr>
        <w:t>__________________________________________</w:t>
      </w:r>
    </w:p>
    <w:p w14:paraId="03052D64" w14:textId="77777777" w:rsidR="00865209" w:rsidRPr="00247A1D" w:rsidRDefault="00865209" w:rsidP="00865209">
      <w:pPr>
        <w:spacing w:before="120" w:after="120"/>
        <w:ind w:left="112"/>
        <w:rPr>
          <w:rFonts w:ascii="Times New Roman" w:hAnsi="Times New Roman"/>
          <w:sz w:val="24"/>
          <w:szCs w:val="24"/>
          <w:lang w:val="en-GB"/>
        </w:rPr>
      </w:pPr>
      <w:r w:rsidRPr="00247A1D">
        <w:rPr>
          <w:rFonts w:ascii="Times New Roman" w:hAnsi="Times New Roman"/>
          <w:sz w:val="24"/>
          <w:szCs w:val="24"/>
          <w:lang w:val="en-GB"/>
        </w:rPr>
        <w:t>___________________________________________________________________________</w:t>
      </w:r>
    </w:p>
    <w:p w14:paraId="2AD167C0" w14:textId="65B9F7F2" w:rsidR="00865209" w:rsidRPr="00247A1D" w:rsidRDefault="00865209" w:rsidP="00865209">
      <w:pPr>
        <w:spacing w:before="119"/>
        <w:ind w:left="224" w:right="194"/>
        <w:rPr>
          <w:rFonts w:ascii="Times New Roman" w:hAnsi="Times New Roman"/>
          <w:i/>
          <w:sz w:val="24"/>
          <w:szCs w:val="24"/>
          <w:lang w:val="en-GB"/>
        </w:rPr>
      </w:pPr>
      <w:r w:rsidRPr="00247A1D">
        <w:rPr>
          <w:rFonts w:ascii="Times New Roman" w:hAnsi="Times New Roman"/>
          <w:i/>
          <w:sz w:val="24"/>
          <w:szCs w:val="24"/>
          <w:lang w:val="en-GB"/>
        </w:rPr>
        <w:t>(enter the name of the concession provider)</w:t>
      </w:r>
    </w:p>
    <w:p w14:paraId="2A69E292" w14:textId="3B25C4D8" w:rsidR="00865209" w:rsidRPr="00247A1D" w:rsidRDefault="00865209" w:rsidP="00865209">
      <w:pPr>
        <w:spacing w:before="119"/>
        <w:ind w:left="224" w:right="194"/>
        <w:rPr>
          <w:rFonts w:ascii="Times New Roman" w:hAnsi="Times New Roman"/>
          <w:i/>
          <w:sz w:val="24"/>
          <w:szCs w:val="24"/>
          <w:lang w:val="en-GB"/>
        </w:rPr>
      </w:pPr>
    </w:p>
    <w:p w14:paraId="3EB549EF" w14:textId="77777777" w:rsidR="00865209" w:rsidRPr="00247A1D" w:rsidRDefault="00865209" w:rsidP="00865209">
      <w:pPr>
        <w:spacing w:before="120" w:after="120"/>
        <w:ind w:left="224"/>
        <w:rPr>
          <w:rFonts w:ascii="Times New Roman" w:hAnsi="Times New Roman"/>
          <w:sz w:val="24"/>
          <w:szCs w:val="24"/>
          <w:lang w:val="en-GB"/>
        </w:rPr>
      </w:pPr>
      <w:r w:rsidRPr="00247A1D">
        <w:rPr>
          <w:rFonts w:ascii="Times New Roman" w:hAnsi="Times New Roman"/>
          <w:sz w:val="24"/>
          <w:szCs w:val="24"/>
          <w:lang w:val="en-GB"/>
        </w:rPr>
        <w:t>with the concession lasting until: ________________________________________________</w:t>
      </w:r>
    </w:p>
    <w:p w14:paraId="32FD6916" w14:textId="4F97EDF3" w:rsidR="00865209" w:rsidRPr="00247A1D" w:rsidRDefault="00865209" w:rsidP="00865209">
      <w:pPr>
        <w:spacing w:before="119"/>
        <w:ind w:left="448" w:right="194"/>
        <w:rPr>
          <w:rFonts w:ascii="Times New Roman" w:hAnsi="Times New Roman"/>
          <w:i/>
          <w:sz w:val="24"/>
          <w:szCs w:val="24"/>
          <w:lang w:val="en-GB"/>
        </w:rPr>
      </w:pPr>
      <w:r w:rsidRPr="00247A1D">
        <w:rPr>
          <w:rFonts w:ascii="Times New Roman" w:hAnsi="Times New Roman"/>
          <w:i/>
          <w:sz w:val="24"/>
          <w:szCs w:val="24"/>
          <w:lang w:val="en-GB"/>
        </w:rPr>
        <w:t>(enter the duration of the concession)</w:t>
      </w:r>
    </w:p>
    <w:p w14:paraId="1F469FC1" w14:textId="736B729F" w:rsidR="00D11071" w:rsidRPr="00247A1D" w:rsidRDefault="00D11071" w:rsidP="00D11071">
      <w:pPr>
        <w:spacing w:before="119"/>
        <w:ind w:right="194"/>
        <w:rPr>
          <w:rFonts w:ascii="Times New Roman" w:hAnsi="Times New Roman"/>
          <w:i/>
          <w:sz w:val="24"/>
          <w:szCs w:val="24"/>
          <w:lang w:val="en-GB"/>
        </w:rPr>
      </w:pPr>
    </w:p>
    <w:p w14:paraId="2BF08C7D" w14:textId="77777777" w:rsidR="00865209" w:rsidRPr="00247A1D" w:rsidRDefault="00865209" w:rsidP="00865209">
      <w:pPr>
        <w:jc w:val="both"/>
        <w:rPr>
          <w:rFonts w:ascii="Times New Roman" w:hAnsi="Times New Roman"/>
          <w:sz w:val="24"/>
          <w:szCs w:val="24"/>
          <w:lang w:val="en-GB"/>
        </w:rPr>
      </w:pPr>
      <w:r w:rsidRPr="00247A1D">
        <w:rPr>
          <w:rFonts w:ascii="Times New Roman" w:hAnsi="Times New Roman"/>
          <w:sz w:val="24"/>
          <w:szCs w:val="24"/>
          <w:lang w:val="en-GB"/>
        </w:rPr>
        <w:t>In ________________(place), on ______________ (date)</w:t>
      </w:r>
    </w:p>
    <w:p w14:paraId="464A6436" w14:textId="77777777" w:rsidR="00865209" w:rsidRPr="00247A1D" w:rsidRDefault="00865209" w:rsidP="00865209">
      <w:pPr>
        <w:spacing w:before="120" w:after="120"/>
        <w:jc w:val="both"/>
        <w:rPr>
          <w:rFonts w:ascii="Times New Roman" w:hAnsi="Times New Roman"/>
          <w:sz w:val="24"/>
          <w:szCs w:val="24"/>
          <w:lang w:val="en-GB"/>
        </w:rPr>
      </w:pPr>
    </w:p>
    <w:p w14:paraId="2EF34C6D" w14:textId="77777777" w:rsidR="00865209" w:rsidRPr="00247A1D" w:rsidRDefault="00865209" w:rsidP="00865209">
      <w:pPr>
        <w:spacing w:before="120" w:after="120"/>
        <w:jc w:val="both"/>
        <w:rPr>
          <w:rFonts w:ascii="Times New Roman" w:hAnsi="Times New Roman"/>
          <w:sz w:val="24"/>
          <w:szCs w:val="24"/>
          <w:lang w:val="en-GB"/>
        </w:rPr>
      </w:pPr>
    </w:p>
    <w:p w14:paraId="46C7BF26" w14:textId="77777777" w:rsidR="00865209" w:rsidRPr="00247A1D" w:rsidRDefault="00865209" w:rsidP="00865209">
      <w:pPr>
        <w:ind w:left="3549" w:firstLine="1407"/>
        <w:jc w:val="center"/>
        <w:rPr>
          <w:rFonts w:ascii="Times New Roman" w:hAnsi="Times New Roman"/>
          <w:sz w:val="24"/>
          <w:szCs w:val="24"/>
          <w:lang w:val="en-GB"/>
        </w:rPr>
      </w:pPr>
      <w:r w:rsidRPr="00247A1D">
        <w:rPr>
          <w:rFonts w:ascii="Times New Roman" w:hAnsi="Times New Roman"/>
          <w:sz w:val="24"/>
          <w:szCs w:val="24"/>
          <w:lang w:val="en-GB"/>
        </w:rPr>
        <w:lastRenderedPageBreak/>
        <w:t>Person authorised for representing the</w:t>
      </w:r>
    </w:p>
    <w:p w14:paraId="77FCEE91" w14:textId="77777777" w:rsidR="00865209" w:rsidRPr="00247A1D" w:rsidRDefault="00865209" w:rsidP="00865209">
      <w:pPr>
        <w:ind w:left="3549" w:firstLine="1407"/>
        <w:jc w:val="center"/>
        <w:rPr>
          <w:rFonts w:ascii="Times New Roman" w:hAnsi="Times New Roman"/>
          <w:sz w:val="24"/>
          <w:szCs w:val="24"/>
          <w:lang w:val="en-GB"/>
        </w:rPr>
      </w:pPr>
      <w:r w:rsidRPr="00247A1D">
        <w:rPr>
          <w:rFonts w:ascii="Times New Roman" w:hAnsi="Times New Roman"/>
          <w:sz w:val="24"/>
          <w:szCs w:val="24"/>
          <w:lang w:val="en-GB"/>
        </w:rPr>
        <w:t>bidder</w:t>
      </w:r>
    </w:p>
    <w:p w14:paraId="3D5921BE" w14:textId="77777777" w:rsidR="00865209" w:rsidRPr="00247A1D" w:rsidRDefault="00865209" w:rsidP="00865209">
      <w:pPr>
        <w:spacing w:before="120" w:after="120"/>
        <w:jc w:val="right"/>
        <w:rPr>
          <w:rFonts w:ascii="Times New Roman" w:hAnsi="Times New Roman"/>
          <w:sz w:val="24"/>
          <w:szCs w:val="24"/>
          <w:lang w:val="en-GB"/>
        </w:rPr>
      </w:pPr>
      <w:r w:rsidRPr="00247A1D">
        <w:rPr>
          <w:rFonts w:ascii="Times New Roman" w:hAnsi="Times New Roman"/>
          <w:sz w:val="24"/>
          <w:szCs w:val="24"/>
          <w:lang w:val="en-GB"/>
        </w:rPr>
        <w:t>____________________________________</w:t>
      </w:r>
    </w:p>
    <w:p w14:paraId="1F70539C" w14:textId="77777777" w:rsidR="00865209" w:rsidRPr="00247A1D" w:rsidRDefault="00865209" w:rsidP="00865209">
      <w:pPr>
        <w:ind w:left="3549" w:firstLine="1407"/>
        <w:jc w:val="center"/>
        <w:rPr>
          <w:rFonts w:ascii="Times New Roman" w:hAnsi="Times New Roman"/>
          <w:sz w:val="24"/>
          <w:szCs w:val="24"/>
          <w:lang w:val="en-GB"/>
        </w:rPr>
      </w:pPr>
    </w:p>
    <w:p w14:paraId="33445C7E" w14:textId="77777777" w:rsidR="00865209" w:rsidRPr="00247A1D" w:rsidRDefault="00865209" w:rsidP="00865209">
      <w:pPr>
        <w:ind w:left="3549" w:firstLine="1407"/>
        <w:jc w:val="center"/>
        <w:rPr>
          <w:rFonts w:ascii="Times New Roman" w:hAnsi="Times New Roman"/>
          <w:i/>
          <w:sz w:val="24"/>
          <w:szCs w:val="24"/>
          <w:lang w:val="en-GB"/>
        </w:rPr>
      </w:pPr>
      <w:r w:rsidRPr="00247A1D">
        <w:rPr>
          <w:rFonts w:ascii="Times New Roman" w:hAnsi="Times New Roman"/>
          <w:i/>
          <w:sz w:val="24"/>
          <w:szCs w:val="24"/>
          <w:lang w:val="en-GB"/>
        </w:rPr>
        <w:t>(legible name and surname, signature)</w:t>
      </w:r>
    </w:p>
    <w:p w14:paraId="1A96C1B0" w14:textId="77777777" w:rsidR="00865209" w:rsidRPr="00247A1D" w:rsidRDefault="00865209">
      <w:pPr>
        <w:rPr>
          <w:sz w:val="24"/>
          <w:lang w:val="en-GB"/>
        </w:rPr>
      </w:pPr>
    </w:p>
    <w:p w14:paraId="7C2B41EC" w14:textId="135BB3C5" w:rsidR="00865209" w:rsidRPr="00247A1D" w:rsidRDefault="00865209">
      <w:pPr>
        <w:pStyle w:val="BodyText"/>
        <w:spacing w:before="77" w:line="360" w:lineRule="auto"/>
        <w:ind w:right="1582"/>
        <w:rPr>
          <w:lang w:val="en-GB"/>
        </w:rPr>
      </w:pPr>
      <w:r w:rsidRPr="00247A1D">
        <w:rPr>
          <w:lang w:val="en-GB"/>
        </w:rPr>
        <w:t>If the bidder has had no other concessions, then a statement containing the following is necessary:</w:t>
      </w:r>
    </w:p>
    <w:p w14:paraId="7D742D32" w14:textId="77777777" w:rsidR="003441F9" w:rsidRPr="00247A1D" w:rsidRDefault="003441F9">
      <w:pPr>
        <w:pStyle w:val="BodyText"/>
        <w:ind w:left="0"/>
        <w:rPr>
          <w:sz w:val="28"/>
          <w:lang w:val="en-GB"/>
        </w:rPr>
      </w:pPr>
    </w:p>
    <w:p w14:paraId="2D21E9F1" w14:textId="485E6C13" w:rsidR="00865209" w:rsidRPr="00247A1D" w:rsidRDefault="00865209" w:rsidP="00865209">
      <w:pPr>
        <w:spacing w:before="120" w:after="120"/>
        <w:ind w:left="393" w:right="567"/>
        <w:rPr>
          <w:sz w:val="24"/>
          <w:szCs w:val="24"/>
          <w:lang w:val="en-GB"/>
        </w:rPr>
      </w:pPr>
      <w:r w:rsidRPr="00247A1D">
        <w:rPr>
          <w:sz w:val="24"/>
          <w:szCs w:val="24"/>
          <w:lang w:val="en-GB"/>
        </w:rPr>
        <w:t>"In signing this Statement, I confirm that the company _______________</w:t>
      </w:r>
    </w:p>
    <w:p w14:paraId="0918870A" w14:textId="77777777" w:rsidR="00865209" w:rsidRPr="00247A1D" w:rsidRDefault="00865209" w:rsidP="00865209">
      <w:pPr>
        <w:spacing w:before="120" w:after="120"/>
        <w:ind w:left="393" w:right="567"/>
        <w:rPr>
          <w:sz w:val="24"/>
          <w:szCs w:val="24"/>
          <w:lang w:val="en-GB"/>
        </w:rPr>
      </w:pPr>
      <w:r w:rsidRPr="00247A1D">
        <w:rPr>
          <w:sz w:val="24"/>
          <w:szCs w:val="24"/>
          <w:lang w:val="en-GB"/>
        </w:rPr>
        <w:t>______________________________________________________________________</w:t>
      </w:r>
    </w:p>
    <w:p w14:paraId="0D013EDC" w14:textId="77777777" w:rsidR="00865209" w:rsidRPr="00247A1D" w:rsidRDefault="00865209" w:rsidP="00865209">
      <w:pPr>
        <w:spacing w:before="120" w:after="120"/>
        <w:ind w:left="393" w:right="567"/>
        <w:jc w:val="center"/>
        <w:rPr>
          <w:i/>
          <w:sz w:val="24"/>
          <w:szCs w:val="24"/>
          <w:lang w:val="en-GB"/>
        </w:rPr>
      </w:pPr>
      <w:r w:rsidRPr="00247A1D">
        <w:rPr>
          <w:i/>
          <w:sz w:val="24"/>
          <w:szCs w:val="24"/>
          <w:lang w:val="en-GB"/>
        </w:rPr>
        <w:t>(enter company name and headquarters, VAT ID no. or other applicable number)</w:t>
      </w:r>
    </w:p>
    <w:p w14:paraId="03D5488E" w14:textId="77777777" w:rsidR="00865209" w:rsidRPr="00247A1D" w:rsidRDefault="00865209" w:rsidP="00865209">
      <w:pPr>
        <w:spacing w:before="120" w:after="120"/>
        <w:ind w:left="393" w:right="567"/>
        <w:jc w:val="center"/>
        <w:rPr>
          <w:i/>
          <w:sz w:val="24"/>
          <w:szCs w:val="24"/>
          <w:lang w:val="en-GB"/>
        </w:rPr>
      </w:pPr>
    </w:p>
    <w:p w14:paraId="284D1FC4" w14:textId="77777777" w:rsidR="00865209" w:rsidRPr="00247A1D" w:rsidRDefault="00865209" w:rsidP="00865209">
      <w:pPr>
        <w:spacing w:before="120" w:after="120"/>
        <w:ind w:left="393" w:right="567"/>
        <w:rPr>
          <w:sz w:val="24"/>
          <w:szCs w:val="24"/>
          <w:lang w:val="en-GB"/>
        </w:rPr>
      </w:pPr>
      <w:r w:rsidRPr="00247A1D">
        <w:rPr>
          <w:sz w:val="24"/>
          <w:szCs w:val="24"/>
          <w:lang w:val="en-GB"/>
        </w:rPr>
        <w:t>has not in the past had other concessions.”</w:t>
      </w:r>
    </w:p>
    <w:p w14:paraId="6CF6C30F" w14:textId="77777777" w:rsidR="003441F9" w:rsidRPr="00247A1D" w:rsidRDefault="003441F9">
      <w:pPr>
        <w:pStyle w:val="BodyText"/>
        <w:ind w:left="0"/>
        <w:rPr>
          <w:sz w:val="28"/>
          <w:lang w:val="en-GB"/>
        </w:rPr>
      </w:pPr>
    </w:p>
    <w:p w14:paraId="179A4DE3" w14:textId="77777777" w:rsidR="00865209" w:rsidRPr="00247A1D" w:rsidRDefault="00865209">
      <w:pPr>
        <w:rPr>
          <w:sz w:val="24"/>
          <w:lang w:val="en-GB"/>
        </w:rPr>
      </w:pPr>
    </w:p>
    <w:p w14:paraId="76739300" w14:textId="77777777" w:rsidR="00865209" w:rsidRPr="00247A1D" w:rsidRDefault="00865209" w:rsidP="00865209">
      <w:pPr>
        <w:jc w:val="both"/>
        <w:rPr>
          <w:rFonts w:ascii="Times New Roman" w:hAnsi="Times New Roman"/>
          <w:sz w:val="24"/>
          <w:szCs w:val="24"/>
          <w:lang w:val="en-GB"/>
        </w:rPr>
      </w:pPr>
      <w:r w:rsidRPr="00247A1D">
        <w:rPr>
          <w:rFonts w:ascii="Times New Roman" w:hAnsi="Times New Roman"/>
          <w:sz w:val="24"/>
          <w:szCs w:val="24"/>
          <w:lang w:val="en-GB"/>
        </w:rPr>
        <w:t>In ________________(place), on ______________ (date)</w:t>
      </w:r>
    </w:p>
    <w:p w14:paraId="4ADB60D5" w14:textId="77777777" w:rsidR="00865209" w:rsidRPr="00247A1D" w:rsidRDefault="00865209" w:rsidP="00865209">
      <w:pPr>
        <w:spacing w:before="120" w:after="120"/>
        <w:jc w:val="both"/>
        <w:rPr>
          <w:rFonts w:ascii="Times New Roman" w:hAnsi="Times New Roman"/>
          <w:sz w:val="24"/>
          <w:szCs w:val="24"/>
          <w:lang w:val="en-GB"/>
        </w:rPr>
      </w:pPr>
    </w:p>
    <w:p w14:paraId="5D1EB2B4" w14:textId="77777777" w:rsidR="00865209" w:rsidRPr="00247A1D" w:rsidRDefault="00865209" w:rsidP="00865209">
      <w:pPr>
        <w:spacing w:before="120" w:after="120"/>
        <w:jc w:val="both"/>
        <w:rPr>
          <w:rFonts w:ascii="Times New Roman" w:hAnsi="Times New Roman"/>
          <w:sz w:val="24"/>
          <w:szCs w:val="24"/>
          <w:lang w:val="en-GB"/>
        </w:rPr>
      </w:pPr>
    </w:p>
    <w:p w14:paraId="7DBA8FBC" w14:textId="77777777" w:rsidR="00865209" w:rsidRPr="00247A1D" w:rsidRDefault="00865209" w:rsidP="00865209">
      <w:pPr>
        <w:ind w:left="3549" w:firstLine="1407"/>
        <w:jc w:val="center"/>
        <w:rPr>
          <w:rFonts w:ascii="Times New Roman" w:hAnsi="Times New Roman"/>
          <w:sz w:val="24"/>
          <w:szCs w:val="24"/>
          <w:lang w:val="en-GB"/>
        </w:rPr>
      </w:pPr>
      <w:r w:rsidRPr="00247A1D">
        <w:rPr>
          <w:rFonts w:ascii="Times New Roman" w:hAnsi="Times New Roman"/>
          <w:sz w:val="24"/>
          <w:szCs w:val="24"/>
          <w:lang w:val="en-GB"/>
        </w:rPr>
        <w:t>Person authorised for representing the</w:t>
      </w:r>
    </w:p>
    <w:p w14:paraId="79291229" w14:textId="77777777" w:rsidR="00865209" w:rsidRPr="00247A1D" w:rsidRDefault="00865209" w:rsidP="00865209">
      <w:pPr>
        <w:ind w:left="3549" w:firstLine="1407"/>
        <w:jc w:val="center"/>
        <w:rPr>
          <w:rFonts w:ascii="Times New Roman" w:hAnsi="Times New Roman"/>
          <w:sz w:val="24"/>
          <w:szCs w:val="24"/>
          <w:lang w:val="en-GB"/>
        </w:rPr>
      </w:pPr>
      <w:r w:rsidRPr="00247A1D">
        <w:rPr>
          <w:rFonts w:ascii="Times New Roman" w:hAnsi="Times New Roman"/>
          <w:sz w:val="24"/>
          <w:szCs w:val="24"/>
          <w:lang w:val="en-GB"/>
        </w:rPr>
        <w:t>bidder</w:t>
      </w:r>
    </w:p>
    <w:p w14:paraId="37AA9A45" w14:textId="77777777" w:rsidR="00865209" w:rsidRPr="00247A1D" w:rsidRDefault="00865209" w:rsidP="00865209">
      <w:pPr>
        <w:spacing w:before="120" w:after="120"/>
        <w:jc w:val="right"/>
        <w:rPr>
          <w:rFonts w:ascii="Times New Roman" w:hAnsi="Times New Roman"/>
          <w:sz w:val="24"/>
          <w:szCs w:val="24"/>
          <w:lang w:val="en-GB"/>
        </w:rPr>
      </w:pPr>
      <w:r w:rsidRPr="00247A1D">
        <w:rPr>
          <w:rFonts w:ascii="Times New Roman" w:hAnsi="Times New Roman"/>
          <w:sz w:val="24"/>
          <w:szCs w:val="24"/>
          <w:lang w:val="en-GB"/>
        </w:rPr>
        <w:t>____________________________________</w:t>
      </w:r>
    </w:p>
    <w:p w14:paraId="26ED07C9" w14:textId="77777777" w:rsidR="00865209" w:rsidRPr="00247A1D" w:rsidRDefault="00865209" w:rsidP="00865209">
      <w:pPr>
        <w:ind w:left="3549" w:firstLine="1407"/>
        <w:jc w:val="center"/>
        <w:rPr>
          <w:rFonts w:ascii="Times New Roman" w:hAnsi="Times New Roman"/>
          <w:sz w:val="24"/>
          <w:szCs w:val="24"/>
          <w:lang w:val="en-GB"/>
        </w:rPr>
      </w:pPr>
    </w:p>
    <w:p w14:paraId="50082296" w14:textId="144AF4BF" w:rsidR="00865209" w:rsidRPr="00247A1D" w:rsidRDefault="00865209" w:rsidP="00865209">
      <w:pPr>
        <w:ind w:left="4320" w:firstLine="720"/>
        <w:jc w:val="center"/>
        <w:rPr>
          <w:sz w:val="24"/>
          <w:lang w:val="en-GB"/>
        </w:rPr>
      </w:pPr>
      <w:r w:rsidRPr="00247A1D">
        <w:rPr>
          <w:rFonts w:ascii="Times New Roman" w:hAnsi="Times New Roman"/>
          <w:i/>
          <w:sz w:val="24"/>
          <w:szCs w:val="24"/>
          <w:lang w:val="en-GB"/>
        </w:rPr>
        <w:t xml:space="preserve">     (legible name and surname, signature)</w:t>
      </w:r>
    </w:p>
    <w:p w14:paraId="69A1D308" w14:textId="77777777" w:rsidR="00865209" w:rsidRPr="00247A1D" w:rsidRDefault="00865209">
      <w:pPr>
        <w:rPr>
          <w:sz w:val="24"/>
          <w:lang w:val="en-GB"/>
        </w:rPr>
      </w:pPr>
    </w:p>
    <w:p w14:paraId="60BDF48C" w14:textId="77777777" w:rsidR="00865209" w:rsidRPr="00247A1D" w:rsidRDefault="00865209">
      <w:pPr>
        <w:rPr>
          <w:sz w:val="24"/>
          <w:lang w:val="en-GB"/>
        </w:rPr>
      </w:pPr>
    </w:p>
    <w:p w14:paraId="3F738E90" w14:textId="77777777" w:rsidR="00865209" w:rsidRPr="00247A1D" w:rsidRDefault="00865209">
      <w:pPr>
        <w:rPr>
          <w:sz w:val="24"/>
          <w:lang w:val="en-GB"/>
        </w:rPr>
      </w:pPr>
    </w:p>
    <w:p w14:paraId="6D77B86C" w14:textId="77777777" w:rsidR="00865209" w:rsidRPr="00247A1D" w:rsidRDefault="00865209">
      <w:pPr>
        <w:rPr>
          <w:sz w:val="24"/>
          <w:lang w:val="en-GB"/>
        </w:rPr>
      </w:pPr>
    </w:p>
    <w:p w14:paraId="4295D0CD" w14:textId="77777777" w:rsidR="006D7E5C" w:rsidRPr="00247A1D" w:rsidRDefault="006D7E5C">
      <w:pPr>
        <w:rPr>
          <w:sz w:val="24"/>
          <w:lang w:val="en-GB"/>
        </w:rPr>
      </w:pPr>
    </w:p>
    <w:p w14:paraId="040865E5" w14:textId="77777777" w:rsidR="006D7E5C" w:rsidRPr="00247A1D" w:rsidRDefault="006D7E5C">
      <w:pPr>
        <w:rPr>
          <w:sz w:val="24"/>
          <w:lang w:val="en-GB"/>
        </w:rPr>
      </w:pPr>
    </w:p>
    <w:p w14:paraId="2BD34BA0" w14:textId="77777777" w:rsidR="006D7E5C" w:rsidRPr="00247A1D" w:rsidRDefault="006D7E5C">
      <w:pPr>
        <w:rPr>
          <w:sz w:val="24"/>
          <w:lang w:val="en-GB"/>
        </w:rPr>
      </w:pPr>
    </w:p>
    <w:p w14:paraId="48F03902" w14:textId="77777777" w:rsidR="006D7E5C" w:rsidRPr="00247A1D" w:rsidRDefault="006D7E5C">
      <w:pPr>
        <w:rPr>
          <w:sz w:val="24"/>
          <w:lang w:val="en-GB"/>
        </w:rPr>
      </w:pPr>
    </w:p>
    <w:p w14:paraId="09BA8A48" w14:textId="77777777" w:rsidR="006D7E5C" w:rsidRPr="00247A1D" w:rsidRDefault="006D7E5C">
      <w:pPr>
        <w:rPr>
          <w:sz w:val="24"/>
          <w:lang w:val="en-GB"/>
        </w:rPr>
      </w:pPr>
    </w:p>
    <w:p w14:paraId="3F7A2833" w14:textId="77777777" w:rsidR="006D7E5C" w:rsidRPr="00247A1D" w:rsidRDefault="006D7E5C">
      <w:pPr>
        <w:rPr>
          <w:sz w:val="24"/>
          <w:lang w:val="en-GB"/>
        </w:rPr>
      </w:pPr>
    </w:p>
    <w:p w14:paraId="57E935E4" w14:textId="77777777" w:rsidR="006D7E5C" w:rsidRPr="00247A1D" w:rsidRDefault="006D7E5C">
      <w:pPr>
        <w:rPr>
          <w:sz w:val="24"/>
          <w:lang w:val="en-GB"/>
        </w:rPr>
      </w:pPr>
    </w:p>
    <w:p w14:paraId="36AC1927" w14:textId="77777777" w:rsidR="006D7E5C" w:rsidRPr="00247A1D" w:rsidRDefault="006D7E5C">
      <w:pPr>
        <w:rPr>
          <w:sz w:val="24"/>
          <w:lang w:val="en-GB"/>
        </w:rPr>
      </w:pPr>
    </w:p>
    <w:p w14:paraId="5663113B" w14:textId="77777777" w:rsidR="006D7E5C" w:rsidRPr="00247A1D" w:rsidRDefault="006D7E5C">
      <w:pPr>
        <w:rPr>
          <w:sz w:val="24"/>
          <w:lang w:val="en-GB"/>
        </w:rPr>
      </w:pPr>
    </w:p>
    <w:p w14:paraId="51014730" w14:textId="77777777" w:rsidR="006D7E5C" w:rsidRPr="00247A1D" w:rsidRDefault="006D7E5C">
      <w:pPr>
        <w:rPr>
          <w:sz w:val="24"/>
          <w:lang w:val="en-GB"/>
        </w:rPr>
      </w:pPr>
    </w:p>
    <w:p w14:paraId="7347271A" w14:textId="77777777" w:rsidR="006D7E5C" w:rsidRPr="00247A1D" w:rsidRDefault="006D7E5C">
      <w:pPr>
        <w:rPr>
          <w:sz w:val="24"/>
          <w:lang w:val="en-GB"/>
        </w:rPr>
      </w:pPr>
    </w:p>
    <w:p w14:paraId="16C1588A" w14:textId="77777777" w:rsidR="006D7E5C" w:rsidRPr="00247A1D" w:rsidRDefault="006D7E5C">
      <w:pPr>
        <w:rPr>
          <w:sz w:val="24"/>
          <w:lang w:val="en-GB"/>
        </w:rPr>
      </w:pPr>
    </w:p>
    <w:p w14:paraId="2F481DA5" w14:textId="77777777" w:rsidR="006D7E5C" w:rsidRPr="00247A1D" w:rsidRDefault="006D7E5C">
      <w:pPr>
        <w:rPr>
          <w:sz w:val="24"/>
          <w:lang w:val="en-GB"/>
        </w:rPr>
      </w:pPr>
    </w:p>
    <w:p w14:paraId="0B465ADC" w14:textId="77777777" w:rsidR="006D7E5C" w:rsidRPr="00247A1D" w:rsidRDefault="006D7E5C">
      <w:pPr>
        <w:rPr>
          <w:sz w:val="24"/>
          <w:lang w:val="en-GB"/>
        </w:rPr>
      </w:pPr>
    </w:p>
    <w:p w14:paraId="07218787" w14:textId="251853CF" w:rsidR="006D7E5C" w:rsidRPr="00247A1D" w:rsidRDefault="006D7E5C">
      <w:pPr>
        <w:rPr>
          <w:sz w:val="24"/>
          <w:lang w:val="en-GB"/>
        </w:rPr>
        <w:sectPr w:rsidR="006D7E5C" w:rsidRPr="00247A1D">
          <w:pgSz w:w="11910" w:h="16840"/>
          <w:pgMar w:top="1320" w:right="1020" w:bottom="1260" w:left="1100" w:header="0" w:footer="991" w:gutter="0"/>
          <w:cols w:space="720"/>
        </w:sectPr>
      </w:pPr>
    </w:p>
    <w:p w14:paraId="6C09D193" w14:textId="0B5F2258" w:rsidR="00865209" w:rsidRPr="00247A1D" w:rsidRDefault="00865209" w:rsidP="004F2FD0">
      <w:pPr>
        <w:pStyle w:val="Heading3"/>
        <w:numPr>
          <w:ilvl w:val="1"/>
          <w:numId w:val="3"/>
        </w:numPr>
        <w:tabs>
          <w:tab w:val="left" w:pos="893"/>
        </w:tabs>
        <w:spacing w:before="77" w:line="360" w:lineRule="auto"/>
        <w:ind w:right="151" w:hanging="608"/>
        <w:rPr>
          <w:b/>
          <w:lang w:val="en-GB"/>
        </w:rPr>
      </w:pPr>
      <w:bookmarkStart w:id="98" w:name="_bookmark43"/>
      <w:bookmarkStart w:id="99" w:name="_Toc6488120"/>
      <w:bookmarkEnd w:id="98"/>
      <w:r w:rsidRPr="00247A1D">
        <w:rPr>
          <w:b/>
          <w:sz w:val="28"/>
          <w:szCs w:val="28"/>
          <w:lang w:val="en-GB"/>
        </w:rPr>
        <w:lastRenderedPageBreak/>
        <w:t>APPENDIX 6 – FORM OF THE STATEMENT BY THE BIDDER ON CONFISCATION OF A CONCESSION</w:t>
      </w:r>
      <w:bookmarkEnd w:id="99"/>
    </w:p>
    <w:p w14:paraId="76835DB8" w14:textId="73583654" w:rsidR="00865209" w:rsidRPr="00247A1D" w:rsidRDefault="00865209">
      <w:pPr>
        <w:pStyle w:val="BodyText"/>
        <w:spacing w:before="2" w:line="360" w:lineRule="auto"/>
        <w:ind w:right="396"/>
        <w:jc w:val="both"/>
        <w:rPr>
          <w:lang w:val="en-GB"/>
        </w:rPr>
      </w:pPr>
      <w:r w:rsidRPr="00247A1D">
        <w:rPr>
          <w:lang w:val="en-GB"/>
        </w:rPr>
        <w:t xml:space="preserve">Pursuant to Article 17, Paragraph 5 of the Maritime Demesne and Sea Ports Act and Point 5.1, Subpoint 6) of the Tender Documentation in the procedure for granting a concession on maritime demesne for the purpose of constructing and economic use of the special purpose port – </w:t>
      </w:r>
      <w:proofErr w:type="spellStart"/>
      <w:r w:rsidRPr="00247A1D">
        <w:rPr>
          <w:lang w:val="en-GB"/>
        </w:rPr>
        <w:t>kremena</w:t>
      </w:r>
      <w:proofErr w:type="spellEnd"/>
      <w:r w:rsidRPr="00247A1D">
        <w:rPr>
          <w:lang w:val="en-GB"/>
        </w:rPr>
        <w:t xml:space="preserve"> nautical tourism port, I am providing </w:t>
      </w:r>
      <w:proofErr w:type="gramStart"/>
      <w:r w:rsidRPr="00247A1D">
        <w:rPr>
          <w:lang w:val="en-GB"/>
        </w:rPr>
        <w:t>my</w:t>
      </w:r>
      <w:proofErr w:type="gramEnd"/>
    </w:p>
    <w:p w14:paraId="6831E3B6" w14:textId="1A9CF0BE" w:rsidR="00865209" w:rsidRPr="00247A1D" w:rsidRDefault="00865209" w:rsidP="004F2FD0">
      <w:pPr>
        <w:pStyle w:val="BodyText"/>
        <w:jc w:val="center"/>
        <w:rPr>
          <w:sz w:val="28"/>
          <w:lang w:val="en-GB"/>
        </w:rPr>
      </w:pPr>
      <w:r w:rsidRPr="00247A1D">
        <w:rPr>
          <w:sz w:val="28"/>
          <w:lang w:val="en-GB"/>
        </w:rPr>
        <w:t>STATEMENT</w:t>
      </w:r>
    </w:p>
    <w:p w14:paraId="148C0C29" w14:textId="77777777" w:rsidR="00865209" w:rsidRPr="00247A1D" w:rsidRDefault="00865209" w:rsidP="00865209">
      <w:pPr>
        <w:spacing w:before="120" w:after="120"/>
        <w:ind w:left="113"/>
        <w:rPr>
          <w:rFonts w:ascii="Times New Roman" w:hAnsi="Times New Roman"/>
          <w:sz w:val="24"/>
          <w:szCs w:val="24"/>
          <w:lang w:val="en-GB"/>
        </w:rPr>
      </w:pPr>
      <w:r w:rsidRPr="00247A1D">
        <w:rPr>
          <w:rFonts w:ascii="Times New Roman" w:hAnsi="Times New Roman"/>
          <w:sz w:val="24"/>
          <w:szCs w:val="24"/>
          <w:lang w:val="en-GB"/>
        </w:rPr>
        <w:t>whereby I __________________________________________________________________</w:t>
      </w:r>
    </w:p>
    <w:p w14:paraId="5BBB3588" w14:textId="77777777" w:rsidR="00865209" w:rsidRPr="00247A1D" w:rsidRDefault="00865209" w:rsidP="00865209">
      <w:pPr>
        <w:spacing w:before="120" w:after="120"/>
        <w:ind w:left="113"/>
        <w:rPr>
          <w:rFonts w:ascii="Times New Roman" w:hAnsi="Times New Roman"/>
          <w:sz w:val="24"/>
          <w:szCs w:val="24"/>
          <w:lang w:val="en-GB"/>
        </w:rPr>
      </w:pPr>
      <w:r w:rsidRPr="00247A1D">
        <w:rPr>
          <w:rFonts w:ascii="Times New Roman" w:hAnsi="Times New Roman"/>
          <w:sz w:val="24"/>
          <w:szCs w:val="24"/>
          <w:lang w:val="en-GB"/>
        </w:rPr>
        <w:t>___________________________________________________________________________</w:t>
      </w:r>
    </w:p>
    <w:p w14:paraId="3801802E" w14:textId="77777777" w:rsidR="00865209" w:rsidRPr="00247A1D" w:rsidRDefault="00865209" w:rsidP="00865209">
      <w:pPr>
        <w:spacing w:before="120" w:after="120"/>
        <w:ind w:left="113"/>
        <w:jc w:val="center"/>
        <w:rPr>
          <w:rFonts w:ascii="Times New Roman" w:hAnsi="Times New Roman"/>
          <w:i/>
          <w:sz w:val="24"/>
          <w:szCs w:val="24"/>
          <w:lang w:val="en-GB"/>
        </w:rPr>
      </w:pPr>
      <w:r w:rsidRPr="00247A1D">
        <w:rPr>
          <w:rFonts w:ascii="Times New Roman" w:hAnsi="Times New Roman"/>
          <w:i/>
          <w:sz w:val="24"/>
          <w:szCs w:val="24"/>
          <w:lang w:val="en-GB"/>
        </w:rPr>
        <w:t>(name and surname, number of personal identity card/passport issued by ______)</w:t>
      </w:r>
    </w:p>
    <w:p w14:paraId="2C9F37BC" w14:textId="77777777" w:rsidR="00865209" w:rsidRPr="00247A1D" w:rsidRDefault="00865209" w:rsidP="00865209">
      <w:pPr>
        <w:spacing w:before="120" w:after="120"/>
        <w:ind w:left="113"/>
        <w:jc w:val="both"/>
        <w:rPr>
          <w:rFonts w:ascii="Times New Roman" w:hAnsi="Times New Roman"/>
          <w:sz w:val="24"/>
          <w:szCs w:val="24"/>
          <w:lang w:val="en-GB"/>
        </w:rPr>
      </w:pPr>
    </w:p>
    <w:p w14:paraId="7329E4A9" w14:textId="77777777" w:rsidR="00865209" w:rsidRPr="00247A1D" w:rsidRDefault="00865209" w:rsidP="00865209">
      <w:pPr>
        <w:spacing w:before="120" w:after="120"/>
        <w:ind w:left="113"/>
        <w:rPr>
          <w:rFonts w:ascii="Times New Roman" w:hAnsi="Times New Roman"/>
          <w:sz w:val="24"/>
          <w:szCs w:val="24"/>
          <w:lang w:val="en-GB"/>
        </w:rPr>
      </w:pPr>
      <w:r w:rsidRPr="00247A1D">
        <w:rPr>
          <w:rFonts w:ascii="Times New Roman" w:hAnsi="Times New Roman"/>
          <w:sz w:val="24"/>
          <w:szCs w:val="24"/>
          <w:lang w:val="en-GB"/>
        </w:rPr>
        <w:t>as the person authorised for representing the company ______________________________</w:t>
      </w:r>
    </w:p>
    <w:p w14:paraId="29361E88" w14:textId="77777777" w:rsidR="00865209" w:rsidRPr="00247A1D" w:rsidRDefault="00865209" w:rsidP="00865209">
      <w:pPr>
        <w:spacing w:before="120" w:after="120"/>
        <w:ind w:left="113"/>
        <w:rPr>
          <w:rFonts w:ascii="Times New Roman" w:hAnsi="Times New Roman"/>
          <w:sz w:val="24"/>
          <w:szCs w:val="24"/>
          <w:lang w:val="en-GB"/>
        </w:rPr>
      </w:pPr>
      <w:r w:rsidRPr="00247A1D">
        <w:rPr>
          <w:rFonts w:ascii="Times New Roman" w:hAnsi="Times New Roman"/>
          <w:sz w:val="24"/>
          <w:szCs w:val="24"/>
          <w:lang w:val="en-GB"/>
        </w:rPr>
        <w:t>__________________________________________________________________________,</w:t>
      </w:r>
    </w:p>
    <w:p w14:paraId="1C3E1A0E" w14:textId="77777777" w:rsidR="00865209" w:rsidRPr="00247A1D" w:rsidRDefault="00865209" w:rsidP="00865209">
      <w:pPr>
        <w:spacing w:before="120" w:after="120"/>
        <w:ind w:left="113"/>
        <w:jc w:val="center"/>
        <w:rPr>
          <w:rFonts w:ascii="Times New Roman" w:hAnsi="Times New Roman"/>
          <w:i/>
          <w:sz w:val="24"/>
          <w:szCs w:val="24"/>
          <w:lang w:val="en-GB"/>
        </w:rPr>
      </w:pPr>
      <w:r w:rsidRPr="00247A1D">
        <w:rPr>
          <w:rFonts w:ascii="Times New Roman" w:hAnsi="Times New Roman"/>
          <w:i/>
          <w:sz w:val="24"/>
          <w:szCs w:val="24"/>
          <w:lang w:val="en-GB"/>
        </w:rPr>
        <w:t>(company name and headquarters, VAT ID no. or other applicable number)</w:t>
      </w:r>
    </w:p>
    <w:p w14:paraId="72062F32" w14:textId="77777777" w:rsidR="004F2FD0" w:rsidRPr="00247A1D" w:rsidRDefault="004F2FD0" w:rsidP="00865209">
      <w:pPr>
        <w:spacing w:before="120" w:after="120"/>
        <w:ind w:left="316"/>
        <w:rPr>
          <w:rFonts w:ascii="Times New Roman" w:hAnsi="Times New Roman"/>
          <w:sz w:val="24"/>
          <w:szCs w:val="24"/>
          <w:lang w:val="en-GB"/>
        </w:rPr>
      </w:pPr>
    </w:p>
    <w:p w14:paraId="3ADA6892" w14:textId="30EC3DA8" w:rsidR="00865209" w:rsidRPr="00247A1D" w:rsidRDefault="00865209" w:rsidP="00865209">
      <w:pPr>
        <w:spacing w:before="120" w:after="120"/>
        <w:ind w:left="316"/>
        <w:rPr>
          <w:rFonts w:ascii="Times New Roman" w:hAnsi="Times New Roman"/>
          <w:sz w:val="24"/>
          <w:szCs w:val="24"/>
          <w:lang w:val="en-GB"/>
        </w:rPr>
      </w:pPr>
      <w:r w:rsidRPr="00247A1D">
        <w:rPr>
          <w:rFonts w:ascii="Times New Roman" w:hAnsi="Times New Roman"/>
          <w:sz w:val="24"/>
          <w:szCs w:val="24"/>
          <w:lang w:val="en-GB"/>
        </w:rPr>
        <w:t>confirm that the company ____________________________________________</w:t>
      </w:r>
    </w:p>
    <w:p w14:paraId="67EA7FF4" w14:textId="77777777" w:rsidR="00865209" w:rsidRPr="00247A1D" w:rsidRDefault="00865209" w:rsidP="00865209">
      <w:pPr>
        <w:spacing w:before="120" w:after="120"/>
        <w:ind w:left="316"/>
        <w:rPr>
          <w:rFonts w:ascii="Times New Roman" w:hAnsi="Times New Roman"/>
          <w:sz w:val="24"/>
          <w:szCs w:val="24"/>
          <w:lang w:val="en-GB"/>
        </w:rPr>
      </w:pPr>
      <w:r w:rsidRPr="00247A1D">
        <w:rPr>
          <w:rFonts w:ascii="Times New Roman" w:hAnsi="Times New Roman"/>
          <w:sz w:val="24"/>
          <w:szCs w:val="24"/>
          <w:lang w:val="en-GB"/>
        </w:rPr>
        <w:t>___________________________________________________________________________</w:t>
      </w:r>
    </w:p>
    <w:p w14:paraId="2A3BA875" w14:textId="77777777" w:rsidR="00865209" w:rsidRPr="00247A1D" w:rsidRDefault="00865209" w:rsidP="00865209">
      <w:pPr>
        <w:spacing w:before="120" w:after="120"/>
        <w:ind w:left="316"/>
        <w:jc w:val="center"/>
        <w:rPr>
          <w:rFonts w:ascii="Times New Roman" w:hAnsi="Times New Roman"/>
          <w:i/>
          <w:sz w:val="24"/>
          <w:szCs w:val="24"/>
          <w:lang w:val="en-GB"/>
        </w:rPr>
      </w:pPr>
      <w:r w:rsidRPr="00247A1D">
        <w:rPr>
          <w:rFonts w:ascii="Times New Roman" w:hAnsi="Times New Roman"/>
          <w:i/>
          <w:sz w:val="24"/>
          <w:szCs w:val="24"/>
          <w:lang w:val="en-GB"/>
        </w:rPr>
        <w:t>(company name and headquarters, VAT ID no. or other applicable number)</w:t>
      </w:r>
    </w:p>
    <w:p w14:paraId="1AA5B781" w14:textId="1858298F" w:rsidR="003441F9" w:rsidRPr="00247A1D" w:rsidRDefault="003441F9">
      <w:pPr>
        <w:pStyle w:val="BodyText"/>
        <w:ind w:left="0"/>
        <w:rPr>
          <w:sz w:val="20"/>
          <w:lang w:val="en-GB"/>
        </w:rPr>
      </w:pPr>
    </w:p>
    <w:p w14:paraId="57EE29F4" w14:textId="77777777" w:rsidR="00865209" w:rsidRPr="00247A1D" w:rsidRDefault="00865209" w:rsidP="00865209">
      <w:pPr>
        <w:pStyle w:val="BodyText"/>
        <w:rPr>
          <w:sz w:val="20"/>
          <w:lang w:val="en-GB"/>
        </w:rPr>
      </w:pPr>
      <w:r w:rsidRPr="00247A1D">
        <w:rPr>
          <w:lang w:val="en-GB"/>
        </w:rPr>
        <w:t>has not in the past had a concession confiscate as referred to in Article 30 of the Act on Maritime Demesne and Sea Ports</w:t>
      </w:r>
    </w:p>
    <w:p w14:paraId="093F2380" w14:textId="5641A317" w:rsidR="00865209" w:rsidRPr="00247A1D" w:rsidRDefault="00865209">
      <w:pPr>
        <w:pStyle w:val="BodyText"/>
        <w:ind w:left="0"/>
        <w:rPr>
          <w:sz w:val="20"/>
          <w:lang w:val="en-GB"/>
        </w:rPr>
      </w:pPr>
    </w:p>
    <w:p w14:paraId="2F1A8F09" w14:textId="77777777" w:rsidR="00865209" w:rsidRPr="00247A1D" w:rsidRDefault="00865209">
      <w:pPr>
        <w:pStyle w:val="BodyText"/>
        <w:ind w:left="0"/>
        <w:rPr>
          <w:sz w:val="20"/>
          <w:lang w:val="en-GB"/>
        </w:rPr>
      </w:pPr>
    </w:p>
    <w:p w14:paraId="236D9B22" w14:textId="383146F3" w:rsidR="00865209" w:rsidRPr="00247A1D" w:rsidRDefault="00865209" w:rsidP="00865209">
      <w:pPr>
        <w:spacing w:before="158"/>
        <w:rPr>
          <w:sz w:val="24"/>
          <w:lang w:val="en-GB"/>
        </w:rPr>
      </w:pPr>
      <w:r w:rsidRPr="00247A1D">
        <w:rPr>
          <w:sz w:val="24"/>
          <w:lang w:val="en-GB"/>
        </w:rPr>
        <w:t>In _____________________</w:t>
      </w:r>
      <w:proofErr w:type="gramStart"/>
      <w:r w:rsidRPr="00247A1D">
        <w:rPr>
          <w:sz w:val="24"/>
          <w:lang w:val="en-GB"/>
        </w:rPr>
        <w:t>_(</w:t>
      </w:r>
      <w:proofErr w:type="gramEnd"/>
      <w:r w:rsidRPr="00247A1D">
        <w:rPr>
          <w:sz w:val="24"/>
          <w:lang w:val="en-GB"/>
        </w:rPr>
        <w:t>place, on _____________ (date)</w:t>
      </w:r>
    </w:p>
    <w:p w14:paraId="02588441" w14:textId="77777777" w:rsidR="00865209" w:rsidRPr="00247A1D" w:rsidRDefault="00865209" w:rsidP="00865209">
      <w:pPr>
        <w:spacing w:before="120" w:after="120"/>
        <w:jc w:val="both"/>
        <w:rPr>
          <w:rFonts w:ascii="Times New Roman" w:hAnsi="Times New Roman"/>
          <w:sz w:val="24"/>
          <w:szCs w:val="24"/>
          <w:lang w:val="en-GB"/>
        </w:rPr>
      </w:pPr>
    </w:p>
    <w:p w14:paraId="18D6525C" w14:textId="77777777" w:rsidR="00865209" w:rsidRPr="00247A1D" w:rsidRDefault="00865209" w:rsidP="00865209">
      <w:pPr>
        <w:spacing w:before="120" w:after="120"/>
        <w:jc w:val="both"/>
        <w:rPr>
          <w:rFonts w:ascii="Times New Roman" w:hAnsi="Times New Roman"/>
          <w:sz w:val="24"/>
          <w:szCs w:val="24"/>
          <w:lang w:val="en-GB"/>
        </w:rPr>
      </w:pPr>
    </w:p>
    <w:p w14:paraId="7122555C" w14:textId="77777777" w:rsidR="00865209" w:rsidRPr="00247A1D" w:rsidRDefault="00865209" w:rsidP="00865209">
      <w:pPr>
        <w:ind w:left="3549" w:firstLine="1407"/>
        <w:jc w:val="center"/>
        <w:rPr>
          <w:rFonts w:ascii="Times New Roman" w:hAnsi="Times New Roman"/>
          <w:sz w:val="24"/>
          <w:szCs w:val="24"/>
          <w:lang w:val="en-GB"/>
        </w:rPr>
      </w:pPr>
      <w:r w:rsidRPr="00247A1D">
        <w:rPr>
          <w:rFonts w:ascii="Times New Roman" w:hAnsi="Times New Roman"/>
          <w:sz w:val="24"/>
          <w:szCs w:val="24"/>
          <w:lang w:val="en-GB"/>
        </w:rPr>
        <w:t>Person authorised for representing the</w:t>
      </w:r>
    </w:p>
    <w:p w14:paraId="4D319545" w14:textId="77777777" w:rsidR="00865209" w:rsidRPr="00247A1D" w:rsidRDefault="00865209" w:rsidP="00865209">
      <w:pPr>
        <w:ind w:left="3549" w:firstLine="1407"/>
        <w:jc w:val="center"/>
        <w:rPr>
          <w:rFonts w:ascii="Times New Roman" w:hAnsi="Times New Roman"/>
          <w:sz w:val="24"/>
          <w:szCs w:val="24"/>
          <w:lang w:val="en-GB"/>
        </w:rPr>
      </w:pPr>
      <w:r w:rsidRPr="00247A1D">
        <w:rPr>
          <w:rFonts w:ascii="Times New Roman" w:hAnsi="Times New Roman"/>
          <w:sz w:val="24"/>
          <w:szCs w:val="24"/>
          <w:lang w:val="en-GB"/>
        </w:rPr>
        <w:t>bidder</w:t>
      </w:r>
    </w:p>
    <w:p w14:paraId="023852CF" w14:textId="77777777" w:rsidR="00865209" w:rsidRPr="00247A1D" w:rsidRDefault="00865209" w:rsidP="00865209">
      <w:pPr>
        <w:spacing w:before="120" w:after="120"/>
        <w:jc w:val="right"/>
        <w:rPr>
          <w:rFonts w:ascii="Times New Roman" w:hAnsi="Times New Roman"/>
          <w:sz w:val="24"/>
          <w:szCs w:val="24"/>
          <w:lang w:val="en-GB"/>
        </w:rPr>
      </w:pPr>
      <w:r w:rsidRPr="00247A1D">
        <w:rPr>
          <w:rFonts w:ascii="Times New Roman" w:hAnsi="Times New Roman"/>
          <w:sz w:val="24"/>
          <w:szCs w:val="24"/>
          <w:lang w:val="en-GB"/>
        </w:rPr>
        <w:t>____________________________________</w:t>
      </w:r>
    </w:p>
    <w:p w14:paraId="45CD8167" w14:textId="77777777" w:rsidR="00865209" w:rsidRPr="00247A1D" w:rsidRDefault="00865209" w:rsidP="00865209">
      <w:pPr>
        <w:ind w:left="3549" w:firstLine="1407"/>
        <w:jc w:val="center"/>
        <w:rPr>
          <w:rFonts w:ascii="Times New Roman" w:hAnsi="Times New Roman"/>
          <w:sz w:val="24"/>
          <w:szCs w:val="24"/>
          <w:lang w:val="en-GB"/>
        </w:rPr>
      </w:pPr>
    </w:p>
    <w:p w14:paraId="77EA1AB8" w14:textId="77777777" w:rsidR="00865209" w:rsidRPr="00247A1D" w:rsidRDefault="00865209" w:rsidP="00865209">
      <w:pPr>
        <w:ind w:left="3549" w:firstLine="1407"/>
        <w:jc w:val="center"/>
        <w:rPr>
          <w:rFonts w:ascii="Times New Roman" w:hAnsi="Times New Roman"/>
          <w:sz w:val="24"/>
          <w:szCs w:val="24"/>
          <w:lang w:val="en-GB"/>
        </w:rPr>
      </w:pPr>
      <w:r w:rsidRPr="00247A1D">
        <w:rPr>
          <w:rFonts w:ascii="Times New Roman" w:hAnsi="Times New Roman"/>
          <w:i/>
          <w:sz w:val="24"/>
          <w:szCs w:val="24"/>
          <w:lang w:val="en-GB"/>
        </w:rPr>
        <w:t>(legible name and surname, signature)</w:t>
      </w:r>
    </w:p>
    <w:p w14:paraId="6B0FEE91" w14:textId="77777777" w:rsidR="00865209" w:rsidRPr="00247A1D" w:rsidRDefault="00865209" w:rsidP="00865209">
      <w:pPr>
        <w:rPr>
          <w:sz w:val="24"/>
          <w:lang w:val="en-GB"/>
        </w:rPr>
        <w:sectPr w:rsidR="00865209" w:rsidRPr="00247A1D">
          <w:type w:val="continuous"/>
          <w:pgSz w:w="11910" w:h="16840"/>
          <w:pgMar w:top="1320" w:right="1020" w:bottom="1180" w:left="1100" w:header="720" w:footer="720" w:gutter="0"/>
          <w:cols w:space="720"/>
        </w:sectPr>
      </w:pPr>
    </w:p>
    <w:p w14:paraId="76D2C238" w14:textId="0E71CFDD" w:rsidR="00865209" w:rsidRPr="00247A1D" w:rsidRDefault="00865209" w:rsidP="00865209">
      <w:pPr>
        <w:spacing w:before="158"/>
        <w:rPr>
          <w:i/>
          <w:sz w:val="24"/>
          <w:lang w:val="en-GB"/>
        </w:rPr>
      </w:pPr>
    </w:p>
    <w:p w14:paraId="3F400BF4" w14:textId="17177219" w:rsidR="00865209" w:rsidRPr="00247A1D" w:rsidRDefault="00865209" w:rsidP="00865209">
      <w:pPr>
        <w:spacing w:before="158"/>
        <w:rPr>
          <w:i/>
          <w:sz w:val="24"/>
          <w:lang w:val="en-GB"/>
        </w:rPr>
      </w:pPr>
    </w:p>
    <w:p w14:paraId="7980F67B" w14:textId="77777777" w:rsidR="00865209" w:rsidRPr="00247A1D" w:rsidRDefault="00865209" w:rsidP="00865209">
      <w:pPr>
        <w:spacing w:before="158"/>
        <w:rPr>
          <w:i/>
          <w:sz w:val="24"/>
          <w:lang w:val="en-GB"/>
        </w:rPr>
      </w:pPr>
    </w:p>
    <w:p w14:paraId="63FED1C6" w14:textId="77777777" w:rsidR="003441F9" w:rsidRPr="00247A1D" w:rsidRDefault="003441F9">
      <w:pPr>
        <w:rPr>
          <w:sz w:val="24"/>
          <w:lang w:val="en-GB"/>
        </w:rPr>
      </w:pPr>
    </w:p>
    <w:p w14:paraId="6045ECDC" w14:textId="77777777" w:rsidR="006D7E5C" w:rsidRPr="00247A1D" w:rsidRDefault="006D7E5C">
      <w:pPr>
        <w:rPr>
          <w:sz w:val="24"/>
          <w:lang w:val="en-GB"/>
        </w:rPr>
      </w:pPr>
    </w:p>
    <w:p w14:paraId="139981B6" w14:textId="55C1385A" w:rsidR="006D7E5C" w:rsidRPr="00247A1D" w:rsidRDefault="006D7E5C">
      <w:pPr>
        <w:rPr>
          <w:sz w:val="24"/>
          <w:lang w:val="en-GB"/>
        </w:rPr>
        <w:sectPr w:rsidR="006D7E5C" w:rsidRPr="00247A1D">
          <w:type w:val="continuous"/>
          <w:pgSz w:w="11910" w:h="16840"/>
          <w:pgMar w:top="1320" w:right="1020" w:bottom="1180" w:left="1100" w:header="720" w:footer="720" w:gutter="0"/>
          <w:cols w:space="720"/>
        </w:sectPr>
      </w:pPr>
    </w:p>
    <w:p w14:paraId="036791DA" w14:textId="1E3A8389" w:rsidR="00865209" w:rsidRPr="00247A1D" w:rsidRDefault="00865209" w:rsidP="004F2FD0">
      <w:pPr>
        <w:pStyle w:val="Heading3"/>
        <w:numPr>
          <w:ilvl w:val="1"/>
          <w:numId w:val="3"/>
        </w:numPr>
        <w:tabs>
          <w:tab w:val="left" w:pos="893"/>
        </w:tabs>
        <w:spacing w:before="77" w:line="360" w:lineRule="auto"/>
        <w:ind w:right="399"/>
        <w:jc w:val="both"/>
        <w:rPr>
          <w:b/>
          <w:lang w:val="en-GB"/>
        </w:rPr>
      </w:pPr>
      <w:bookmarkStart w:id="100" w:name="_bookmark44"/>
      <w:bookmarkStart w:id="101" w:name="_Toc6488121"/>
      <w:bookmarkEnd w:id="100"/>
      <w:r w:rsidRPr="00247A1D">
        <w:rPr>
          <w:b/>
          <w:sz w:val="28"/>
          <w:szCs w:val="28"/>
          <w:lang w:val="en-GB"/>
        </w:rPr>
        <w:lastRenderedPageBreak/>
        <w:t xml:space="preserve">APPENDIX 7 – FORM OF THE </w:t>
      </w:r>
      <w:r w:rsidRPr="00247A1D">
        <w:rPr>
          <w:b/>
          <w:bCs/>
          <w:sz w:val="28"/>
          <w:szCs w:val="28"/>
          <w:lang w:val="en-GB"/>
        </w:rPr>
        <w:t>STATEMENT BY THE BIDDER ON THE NON-EXISTENCE OF A FINAL CONVICTION FOR ONE OR MORE CRIMINAL OFFENSES IN THE AREAS OF WHITE-COLLAR CRIME</w:t>
      </w:r>
      <w:bookmarkEnd w:id="101"/>
    </w:p>
    <w:p w14:paraId="1F0775B6" w14:textId="7BE90A0A" w:rsidR="00865209" w:rsidRPr="00247A1D" w:rsidRDefault="00865209">
      <w:pPr>
        <w:pStyle w:val="BodyText"/>
        <w:spacing w:before="121"/>
        <w:ind w:right="396"/>
        <w:jc w:val="both"/>
        <w:rPr>
          <w:lang w:val="en-GB"/>
        </w:rPr>
      </w:pPr>
      <w:r w:rsidRPr="00247A1D">
        <w:rPr>
          <w:lang w:val="en-GB"/>
        </w:rPr>
        <w:t xml:space="preserve">Pursuant to Article 18 of the Regulation on the Procedure for Granting Concessions on Maritime Demesne and Point 5.1, Subpoint 7) of the Tender Documentation in the procedure for granting a concession on maritime demesne for the purpose of constructing and economic use of the special purpose port – </w:t>
      </w:r>
      <w:proofErr w:type="spellStart"/>
      <w:r w:rsidRPr="00247A1D">
        <w:rPr>
          <w:lang w:val="en-GB"/>
        </w:rPr>
        <w:t>Kremena</w:t>
      </w:r>
      <w:proofErr w:type="spellEnd"/>
      <w:r w:rsidRPr="00247A1D">
        <w:rPr>
          <w:lang w:val="en-GB"/>
        </w:rPr>
        <w:t xml:space="preserve"> nautical tourism port, I am providing </w:t>
      </w:r>
      <w:proofErr w:type="gramStart"/>
      <w:r w:rsidRPr="00247A1D">
        <w:rPr>
          <w:lang w:val="en-GB"/>
        </w:rPr>
        <w:t>my</w:t>
      </w:r>
      <w:proofErr w:type="gramEnd"/>
    </w:p>
    <w:p w14:paraId="36331B18" w14:textId="77777777" w:rsidR="004F2FD0" w:rsidRPr="00247A1D" w:rsidRDefault="004F2FD0">
      <w:pPr>
        <w:pStyle w:val="BodyText"/>
        <w:spacing w:before="121"/>
        <w:ind w:right="396"/>
        <w:jc w:val="both"/>
        <w:rPr>
          <w:lang w:val="en-GB"/>
        </w:rPr>
      </w:pPr>
    </w:p>
    <w:p w14:paraId="128457C1" w14:textId="785A23A8" w:rsidR="00865209" w:rsidRPr="00247A1D" w:rsidRDefault="00865209" w:rsidP="004F2FD0">
      <w:pPr>
        <w:pStyle w:val="BodyText"/>
        <w:jc w:val="center"/>
        <w:rPr>
          <w:sz w:val="28"/>
          <w:lang w:val="en-GB"/>
        </w:rPr>
      </w:pPr>
      <w:r w:rsidRPr="00247A1D">
        <w:rPr>
          <w:sz w:val="28"/>
          <w:lang w:val="en-GB"/>
        </w:rPr>
        <w:t>STATEMENT</w:t>
      </w:r>
    </w:p>
    <w:p w14:paraId="2389C2D6" w14:textId="77777777" w:rsidR="00865209" w:rsidRPr="00247A1D" w:rsidRDefault="00865209" w:rsidP="00865209">
      <w:pPr>
        <w:spacing w:before="120" w:after="120"/>
        <w:ind w:left="112"/>
        <w:rPr>
          <w:rFonts w:ascii="Times New Roman" w:hAnsi="Times New Roman"/>
          <w:sz w:val="24"/>
          <w:szCs w:val="24"/>
          <w:lang w:val="en-GB"/>
        </w:rPr>
      </w:pPr>
      <w:r w:rsidRPr="00247A1D">
        <w:rPr>
          <w:rFonts w:ascii="Times New Roman" w:hAnsi="Times New Roman"/>
          <w:sz w:val="24"/>
          <w:szCs w:val="24"/>
          <w:lang w:val="en-GB"/>
        </w:rPr>
        <w:t>whereby I __________________________________________________________________</w:t>
      </w:r>
    </w:p>
    <w:p w14:paraId="77044B21" w14:textId="77777777" w:rsidR="00865209" w:rsidRPr="00247A1D" w:rsidRDefault="00865209" w:rsidP="00865209">
      <w:pPr>
        <w:spacing w:before="120" w:after="120"/>
        <w:ind w:left="112"/>
        <w:jc w:val="center"/>
        <w:rPr>
          <w:rFonts w:ascii="Times New Roman" w:hAnsi="Times New Roman"/>
          <w:i/>
          <w:sz w:val="24"/>
          <w:szCs w:val="24"/>
          <w:lang w:val="en-GB"/>
        </w:rPr>
      </w:pPr>
      <w:r w:rsidRPr="00247A1D">
        <w:rPr>
          <w:rFonts w:ascii="Times New Roman" w:hAnsi="Times New Roman"/>
          <w:i/>
          <w:sz w:val="24"/>
          <w:szCs w:val="24"/>
          <w:lang w:val="en-GB"/>
        </w:rPr>
        <w:t xml:space="preserve"> (name and surname, number of personal identity card/passport issued by ______)</w:t>
      </w:r>
    </w:p>
    <w:p w14:paraId="7AC32473" w14:textId="77777777" w:rsidR="00865209" w:rsidRPr="00247A1D" w:rsidRDefault="00865209" w:rsidP="00865209">
      <w:pPr>
        <w:spacing w:before="120" w:after="120"/>
        <w:ind w:left="112"/>
        <w:jc w:val="both"/>
        <w:rPr>
          <w:rFonts w:ascii="Times New Roman" w:hAnsi="Times New Roman"/>
          <w:sz w:val="24"/>
          <w:szCs w:val="24"/>
          <w:lang w:val="en-GB"/>
        </w:rPr>
      </w:pPr>
    </w:p>
    <w:p w14:paraId="2B5A4C89" w14:textId="77777777" w:rsidR="00865209" w:rsidRPr="00247A1D" w:rsidRDefault="00865209" w:rsidP="00865209">
      <w:pPr>
        <w:spacing w:before="120" w:after="120"/>
        <w:ind w:left="112"/>
        <w:rPr>
          <w:rFonts w:ascii="Times New Roman" w:hAnsi="Times New Roman"/>
          <w:sz w:val="24"/>
          <w:szCs w:val="24"/>
          <w:lang w:val="en-GB"/>
        </w:rPr>
      </w:pPr>
      <w:r w:rsidRPr="00247A1D">
        <w:rPr>
          <w:rFonts w:ascii="Times New Roman" w:hAnsi="Times New Roman"/>
          <w:sz w:val="24"/>
          <w:szCs w:val="24"/>
          <w:lang w:val="en-GB"/>
        </w:rPr>
        <w:t>as the person authorised for representing the company ______________________________</w:t>
      </w:r>
    </w:p>
    <w:p w14:paraId="4236E7E1" w14:textId="77777777" w:rsidR="00865209" w:rsidRPr="00247A1D" w:rsidRDefault="00865209" w:rsidP="00865209">
      <w:pPr>
        <w:spacing w:before="120" w:after="120"/>
        <w:ind w:left="112"/>
        <w:rPr>
          <w:rFonts w:ascii="Times New Roman" w:hAnsi="Times New Roman"/>
          <w:sz w:val="24"/>
          <w:szCs w:val="24"/>
          <w:lang w:val="en-GB"/>
        </w:rPr>
      </w:pPr>
      <w:r w:rsidRPr="00247A1D">
        <w:rPr>
          <w:rFonts w:ascii="Times New Roman" w:hAnsi="Times New Roman"/>
          <w:sz w:val="24"/>
          <w:szCs w:val="24"/>
          <w:lang w:val="en-GB"/>
        </w:rPr>
        <w:t>__________________________________________________________________________,</w:t>
      </w:r>
    </w:p>
    <w:p w14:paraId="43DDE411" w14:textId="6E9B9250" w:rsidR="00865209" w:rsidRPr="00247A1D" w:rsidRDefault="00865209" w:rsidP="00865209">
      <w:pPr>
        <w:spacing w:before="120" w:after="120"/>
        <w:ind w:left="112"/>
        <w:jc w:val="center"/>
        <w:rPr>
          <w:rFonts w:ascii="Times New Roman" w:hAnsi="Times New Roman"/>
          <w:i/>
          <w:sz w:val="24"/>
          <w:szCs w:val="24"/>
          <w:lang w:val="en-GB"/>
        </w:rPr>
      </w:pPr>
      <w:r w:rsidRPr="00247A1D">
        <w:rPr>
          <w:rFonts w:ascii="Times New Roman" w:hAnsi="Times New Roman"/>
          <w:i/>
          <w:sz w:val="24"/>
          <w:szCs w:val="24"/>
          <w:lang w:val="en-GB"/>
        </w:rPr>
        <w:t>(company name and headquarters, VAT ID no. or other applicable number)</w:t>
      </w:r>
    </w:p>
    <w:p w14:paraId="4E897E52" w14:textId="65D47B44" w:rsidR="00865209" w:rsidRPr="00247A1D" w:rsidRDefault="00865209" w:rsidP="00865209">
      <w:pPr>
        <w:tabs>
          <w:tab w:val="left" w:pos="1171"/>
        </w:tabs>
        <w:spacing w:before="122"/>
        <w:ind w:right="194"/>
        <w:rPr>
          <w:i/>
          <w:sz w:val="24"/>
          <w:lang w:val="en-GB"/>
        </w:rPr>
      </w:pPr>
    </w:p>
    <w:p w14:paraId="061B42B7" w14:textId="44EE7AE6" w:rsidR="00865209" w:rsidRPr="00247A1D" w:rsidRDefault="00865209" w:rsidP="00E51286">
      <w:pPr>
        <w:pStyle w:val="BodyText"/>
        <w:spacing w:before="119"/>
        <w:ind w:right="395"/>
        <w:jc w:val="both"/>
        <w:rPr>
          <w:lang w:val="en-GB"/>
        </w:rPr>
      </w:pPr>
      <w:r w:rsidRPr="00247A1D">
        <w:rPr>
          <w:lang w:val="en-GB"/>
        </w:rPr>
        <w:t>under material and criminal liability, I declare that against neither me personally, nor against the company of which I am a representative by law, has there been a final conviction according to the laws of the host country of the economic operator, or the country of which the person authorised by law for representation of the company is a citizen for one or more of the following criminal offenses as described in Chapter XXIV of the Criminal Code of the Republic of Croatia (Official Act, no. 125/11 and 144/12, 56/15, 61/15 and 101/17):</w:t>
      </w:r>
    </w:p>
    <w:p w14:paraId="187986EB" w14:textId="2EDD7492" w:rsidR="00865209" w:rsidRPr="00247A1D" w:rsidRDefault="0018085B">
      <w:pPr>
        <w:pStyle w:val="ListParagraph"/>
        <w:numPr>
          <w:ilvl w:val="0"/>
          <w:numId w:val="2"/>
        </w:numPr>
        <w:tabs>
          <w:tab w:val="left" w:pos="1037"/>
        </w:tabs>
        <w:spacing w:before="118"/>
        <w:ind w:right="396"/>
        <w:jc w:val="both"/>
        <w:rPr>
          <w:sz w:val="24"/>
          <w:lang w:val="en-GB"/>
        </w:rPr>
      </w:pPr>
      <w:r w:rsidRPr="00247A1D">
        <w:rPr>
          <w:sz w:val="24"/>
          <w:szCs w:val="24"/>
          <w:lang w:val="en-GB"/>
        </w:rPr>
        <w:t>Abuse of trust in economic activities, fraud in business activities, breach of the obligation to maintain trade and business books, causing bankruptcy, favouring creditors, receiving and giving bribes in bankruptcy proceedings, receiving bribes in business activities, giving bribes in business activities, abuses in public tender procedures, misleading advertising, evasion of tax or customs duties, avoiding customs inspections, fraud in subsidies, misuse of privileged information, misuse of the capital markets, unauthorized use of someone else's enterprise, disclosure and unauthorized acquirement of trade secrets, unauthorized production, unauthorized trading, money laundering.</w:t>
      </w:r>
    </w:p>
    <w:p w14:paraId="2FC0FE28" w14:textId="77777777" w:rsidR="003441F9" w:rsidRPr="00247A1D" w:rsidRDefault="003441F9">
      <w:pPr>
        <w:pStyle w:val="BodyText"/>
        <w:ind w:left="0"/>
        <w:rPr>
          <w:sz w:val="20"/>
          <w:lang w:val="en-GB"/>
        </w:rPr>
      </w:pPr>
    </w:p>
    <w:p w14:paraId="3C4B4121" w14:textId="77777777" w:rsidR="004F2FD0" w:rsidRPr="00247A1D" w:rsidRDefault="004F2FD0" w:rsidP="0018085B">
      <w:pPr>
        <w:spacing w:before="136"/>
        <w:rPr>
          <w:sz w:val="24"/>
          <w:lang w:val="en-GB"/>
        </w:rPr>
      </w:pPr>
    </w:p>
    <w:p w14:paraId="1FB30442" w14:textId="0C874413" w:rsidR="0018085B" w:rsidRPr="00247A1D" w:rsidRDefault="0018085B" w:rsidP="0018085B">
      <w:pPr>
        <w:spacing w:before="136"/>
        <w:rPr>
          <w:sz w:val="24"/>
          <w:lang w:val="en-GB"/>
        </w:rPr>
      </w:pPr>
      <w:r w:rsidRPr="00247A1D">
        <w:rPr>
          <w:sz w:val="24"/>
          <w:lang w:val="en-GB"/>
        </w:rPr>
        <w:t>In _______________ (place), on _______________ (date)</w:t>
      </w:r>
    </w:p>
    <w:p w14:paraId="56814FD6" w14:textId="77777777" w:rsidR="0018085B" w:rsidRPr="00247A1D" w:rsidRDefault="0018085B" w:rsidP="0018085B">
      <w:pPr>
        <w:spacing w:before="136"/>
        <w:rPr>
          <w:i/>
          <w:sz w:val="24"/>
          <w:lang w:val="en-GB"/>
        </w:rPr>
      </w:pPr>
    </w:p>
    <w:p w14:paraId="5ADF0E35" w14:textId="77777777" w:rsidR="0018085B" w:rsidRPr="00247A1D" w:rsidRDefault="0018085B" w:rsidP="0018085B">
      <w:pPr>
        <w:ind w:left="3549" w:firstLine="1407"/>
        <w:jc w:val="center"/>
        <w:rPr>
          <w:rFonts w:ascii="Times New Roman" w:hAnsi="Times New Roman"/>
          <w:sz w:val="24"/>
          <w:szCs w:val="24"/>
          <w:lang w:val="en-GB"/>
        </w:rPr>
      </w:pPr>
      <w:r w:rsidRPr="00247A1D">
        <w:rPr>
          <w:rFonts w:ascii="Times New Roman" w:hAnsi="Times New Roman"/>
          <w:sz w:val="24"/>
          <w:szCs w:val="24"/>
          <w:lang w:val="en-GB"/>
        </w:rPr>
        <w:lastRenderedPageBreak/>
        <w:t>Person authorised for representing the</w:t>
      </w:r>
    </w:p>
    <w:p w14:paraId="3A30E7B0" w14:textId="77777777" w:rsidR="0018085B" w:rsidRPr="00247A1D" w:rsidRDefault="0018085B" w:rsidP="0018085B">
      <w:pPr>
        <w:ind w:left="3549" w:firstLine="1407"/>
        <w:jc w:val="center"/>
        <w:rPr>
          <w:rFonts w:ascii="Times New Roman" w:hAnsi="Times New Roman"/>
          <w:sz w:val="24"/>
          <w:szCs w:val="24"/>
          <w:lang w:val="en-GB"/>
        </w:rPr>
      </w:pPr>
      <w:r w:rsidRPr="00247A1D">
        <w:rPr>
          <w:rFonts w:ascii="Times New Roman" w:hAnsi="Times New Roman"/>
          <w:sz w:val="24"/>
          <w:szCs w:val="24"/>
          <w:lang w:val="en-GB"/>
        </w:rPr>
        <w:t>bidder</w:t>
      </w:r>
    </w:p>
    <w:p w14:paraId="01351C04" w14:textId="77777777" w:rsidR="0018085B" w:rsidRPr="00247A1D" w:rsidRDefault="0018085B" w:rsidP="0018085B">
      <w:pPr>
        <w:spacing w:before="120" w:after="120"/>
        <w:jc w:val="right"/>
        <w:rPr>
          <w:rFonts w:ascii="Times New Roman" w:hAnsi="Times New Roman"/>
          <w:sz w:val="24"/>
          <w:szCs w:val="24"/>
          <w:lang w:val="en-GB"/>
        </w:rPr>
      </w:pPr>
      <w:r w:rsidRPr="00247A1D">
        <w:rPr>
          <w:rFonts w:ascii="Times New Roman" w:hAnsi="Times New Roman"/>
          <w:sz w:val="24"/>
          <w:szCs w:val="24"/>
          <w:lang w:val="en-GB"/>
        </w:rPr>
        <w:t>____________________________________</w:t>
      </w:r>
    </w:p>
    <w:p w14:paraId="6D806718" w14:textId="77777777" w:rsidR="0018085B" w:rsidRPr="00247A1D" w:rsidRDefault="0018085B" w:rsidP="0018085B">
      <w:pPr>
        <w:ind w:left="3549" w:firstLine="1407"/>
        <w:jc w:val="center"/>
        <w:rPr>
          <w:rFonts w:ascii="Times New Roman" w:hAnsi="Times New Roman"/>
          <w:sz w:val="24"/>
          <w:szCs w:val="24"/>
          <w:lang w:val="en-GB"/>
        </w:rPr>
      </w:pPr>
    </w:p>
    <w:p w14:paraId="71FFF2E9" w14:textId="77777777" w:rsidR="0018085B" w:rsidRPr="00247A1D" w:rsidRDefault="0018085B" w:rsidP="0018085B">
      <w:pPr>
        <w:ind w:left="3549" w:firstLine="1407"/>
        <w:jc w:val="center"/>
        <w:rPr>
          <w:rFonts w:ascii="Times New Roman" w:hAnsi="Times New Roman"/>
          <w:sz w:val="24"/>
          <w:szCs w:val="24"/>
          <w:lang w:val="en-GB"/>
        </w:rPr>
      </w:pPr>
      <w:r w:rsidRPr="00247A1D">
        <w:rPr>
          <w:rFonts w:ascii="Times New Roman" w:hAnsi="Times New Roman"/>
          <w:i/>
          <w:sz w:val="24"/>
          <w:szCs w:val="24"/>
          <w:lang w:val="en-GB"/>
        </w:rPr>
        <w:t>(legible name and surname, signature)</w:t>
      </w:r>
    </w:p>
    <w:p w14:paraId="0316CF4E" w14:textId="77777777" w:rsidR="0018085B" w:rsidRPr="00247A1D" w:rsidRDefault="0018085B" w:rsidP="0018085B">
      <w:pPr>
        <w:rPr>
          <w:sz w:val="24"/>
          <w:lang w:val="en-GB"/>
        </w:rPr>
        <w:sectPr w:rsidR="0018085B" w:rsidRPr="00247A1D">
          <w:type w:val="continuous"/>
          <w:pgSz w:w="11910" w:h="16840"/>
          <w:pgMar w:top="1320" w:right="1020" w:bottom="1180" w:left="1100" w:header="720" w:footer="720" w:gutter="0"/>
          <w:cols w:space="720"/>
        </w:sectPr>
      </w:pPr>
    </w:p>
    <w:p w14:paraId="7E11A8EE" w14:textId="068AAEB2" w:rsidR="0018085B" w:rsidRPr="00247A1D" w:rsidRDefault="0018085B" w:rsidP="0018085B">
      <w:pPr>
        <w:spacing w:before="136"/>
        <w:rPr>
          <w:i/>
          <w:sz w:val="24"/>
          <w:lang w:val="en-GB"/>
        </w:rPr>
      </w:pPr>
    </w:p>
    <w:p w14:paraId="115C9C70" w14:textId="28EA29E3" w:rsidR="0018085B" w:rsidRPr="00247A1D" w:rsidRDefault="0018085B" w:rsidP="0018085B">
      <w:pPr>
        <w:spacing w:before="136"/>
        <w:rPr>
          <w:i/>
          <w:sz w:val="24"/>
          <w:lang w:val="en-GB"/>
        </w:rPr>
      </w:pPr>
    </w:p>
    <w:p w14:paraId="3A55C1F5" w14:textId="68CE87A6" w:rsidR="0018085B" w:rsidRPr="00247A1D" w:rsidRDefault="0018085B" w:rsidP="0018085B">
      <w:pPr>
        <w:spacing w:before="136"/>
        <w:rPr>
          <w:i/>
          <w:sz w:val="24"/>
          <w:lang w:val="en-GB"/>
        </w:rPr>
      </w:pPr>
    </w:p>
    <w:p w14:paraId="5636E1EA" w14:textId="7B3B4B2F" w:rsidR="006D7E5C" w:rsidRPr="00247A1D" w:rsidRDefault="006D7E5C" w:rsidP="0018085B">
      <w:pPr>
        <w:spacing w:before="136"/>
        <w:rPr>
          <w:i/>
          <w:sz w:val="24"/>
          <w:lang w:val="en-GB"/>
        </w:rPr>
      </w:pPr>
    </w:p>
    <w:p w14:paraId="2CC0329A" w14:textId="64620068" w:rsidR="006D7E5C" w:rsidRPr="00247A1D" w:rsidRDefault="006D7E5C" w:rsidP="0018085B">
      <w:pPr>
        <w:spacing w:before="136"/>
        <w:rPr>
          <w:i/>
          <w:sz w:val="24"/>
          <w:lang w:val="en-GB"/>
        </w:rPr>
      </w:pPr>
    </w:p>
    <w:p w14:paraId="1EB6740B" w14:textId="588E90CD" w:rsidR="006D7E5C" w:rsidRPr="00247A1D" w:rsidRDefault="006D7E5C" w:rsidP="0018085B">
      <w:pPr>
        <w:spacing w:before="136"/>
        <w:rPr>
          <w:i/>
          <w:sz w:val="24"/>
          <w:lang w:val="en-GB"/>
        </w:rPr>
      </w:pPr>
    </w:p>
    <w:p w14:paraId="7055FB43" w14:textId="2D951DAC" w:rsidR="006D7E5C" w:rsidRPr="00247A1D" w:rsidRDefault="006D7E5C" w:rsidP="0018085B">
      <w:pPr>
        <w:spacing w:before="136"/>
        <w:rPr>
          <w:i/>
          <w:sz w:val="24"/>
          <w:lang w:val="en-GB"/>
        </w:rPr>
      </w:pPr>
    </w:p>
    <w:p w14:paraId="4CA00B5A" w14:textId="77777777" w:rsidR="006D7E5C" w:rsidRPr="00247A1D" w:rsidRDefault="006D7E5C" w:rsidP="0018085B">
      <w:pPr>
        <w:spacing w:before="136"/>
        <w:rPr>
          <w:i/>
          <w:sz w:val="24"/>
          <w:lang w:val="en-GB"/>
        </w:rPr>
      </w:pPr>
    </w:p>
    <w:p w14:paraId="709A0915" w14:textId="77777777" w:rsidR="0018085B" w:rsidRPr="00247A1D" w:rsidRDefault="0018085B" w:rsidP="0018085B">
      <w:pPr>
        <w:spacing w:before="136"/>
        <w:rPr>
          <w:i/>
          <w:sz w:val="24"/>
          <w:lang w:val="en-GB"/>
        </w:rPr>
      </w:pPr>
    </w:p>
    <w:p w14:paraId="1F861046" w14:textId="348017E1" w:rsidR="00D30D45" w:rsidRDefault="00D30D45">
      <w:pPr>
        <w:rPr>
          <w:sz w:val="24"/>
          <w:lang w:val="en-GB"/>
        </w:rPr>
      </w:pPr>
      <w:r>
        <w:rPr>
          <w:sz w:val="24"/>
          <w:lang w:val="en-GB"/>
        </w:rPr>
        <w:br w:type="page"/>
      </w:r>
    </w:p>
    <w:p w14:paraId="3120DC78" w14:textId="77777777" w:rsidR="003441F9" w:rsidRPr="00247A1D" w:rsidRDefault="003441F9">
      <w:pPr>
        <w:rPr>
          <w:sz w:val="24"/>
          <w:lang w:val="en-GB"/>
        </w:rPr>
        <w:sectPr w:rsidR="003441F9" w:rsidRPr="00247A1D">
          <w:type w:val="continuous"/>
          <w:pgSz w:w="11910" w:h="16840"/>
          <w:pgMar w:top="1320" w:right="1020" w:bottom="1180" w:left="1100" w:header="720" w:footer="720" w:gutter="0"/>
          <w:cols w:space="720"/>
        </w:sectPr>
      </w:pPr>
    </w:p>
    <w:p w14:paraId="4FA549A0" w14:textId="282E55F8" w:rsidR="0018085B" w:rsidRPr="00247A1D" w:rsidRDefault="00FD30EB" w:rsidP="004F2FD0">
      <w:pPr>
        <w:pStyle w:val="Heading3"/>
        <w:numPr>
          <w:ilvl w:val="1"/>
          <w:numId w:val="3"/>
        </w:numPr>
        <w:tabs>
          <w:tab w:val="left" w:pos="893"/>
        </w:tabs>
        <w:spacing w:before="77" w:line="360" w:lineRule="auto"/>
        <w:ind w:right="397" w:hanging="608"/>
        <w:jc w:val="both"/>
        <w:rPr>
          <w:b/>
          <w:lang w:val="en-GB"/>
        </w:rPr>
      </w:pPr>
      <w:bookmarkStart w:id="102" w:name="_bookmark45"/>
      <w:bookmarkStart w:id="103" w:name="_Toc6488122"/>
      <w:bookmarkEnd w:id="102"/>
      <w:r w:rsidRPr="00247A1D">
        <w:rPr>
          <w:b/>
          <w:sz w:val="28"/>
          <w:lang w:val="en-GB"/>
        </w:rPr>
        <w:lastRenderedPageBreak/>
        <w:t>APPENDIX 8 – FORM OF THE BIDDER’S STATEMENT ON THE NON-EXISTENCE OF REASONS FOR EXCLUSION FRO THE PROCEDURE FOR GRANTING CONCESSIONS AS STIPULATED IN ARTICLE 24 OF THE CONCESSIONS ACT</w:t>
      </w:r>
      <w:bookmarkEnd w:id="103"/>
    </w:p>
    <w:p w14:paraId="0EBC4DBB" w14:textId="77777777" w:rsidR="004F2FD0" w:rsidRPr="00247A1D" w:rsidRDefault="004F2FD0" w:rsidP="00FD30EB">
      <w:pPr>
        <w:pStyle w:val="BodyText"/>
        <w:spacing w:before="1" w:line="360" w:lineRule="auto"/>
        <w:ind w:right="393"/>
        <w:jc w:val="both"/>
        <w:rPr>
          <w:lang w:val="en-GB"/>
        </w:rPr>
      </w:pPr>
    </w:p>
    <w:p w14:paraId="1B779F93" w14:textId="3DAC1C09" w:rsidR="00FD30EB" w:rsidRPr="00247A1D" w:rsidRDefault="00FD30EB" w:rsidP="00FD30EB">
      <w:pPr>
        <w:pStyle w:val="BodyText"/>
        <w:spacing w:before="1" w:line="360" w:lineRule="auto"/>
        <w:ind w:right="393"/>
        <w:jc w:val="both"/>
        <w:rPr>
          <w:lang w:val="en-GB"/>
        </w:rPr>
      </w:pPr>
      <w:r w:rsidRPr="00247A1D">
        <w:rPr>
          <w:lang w:val="en-GB"/>
        </w:rPr>
        <w:t xml:space="preserve">Pursuant to Article 18 of the Regulation on the Procedure for Granting Concessions on Maritime Demesne and Point 5.1, Subpoint 8) of the Tender Documentation in the procedure for granting concessions on maritime demesne for the purpose of constructing and economic use of the special purpose port – </w:t>
      </w:r>
      <w:proofErr w:type="spellStart"/>
      <w:r w:rsidRPr="00247A1D">
        <w:rPr>
          <w:lang w:val="en-GB"/>
        </w:rPr>
        <w:t>Kremena</w:t>
      </w:r>
      <w:proofErr w:type="spellEnd"/>
      <w:r w:rsidRPr="00247A1D">
        <w:rPr>
          <w:lang w:val="en-GB"/>
        </w:rPr>
        <w:t xml:space="preserve"> nautical tourism port, I am providing </w:t>
      </w:r>
      <w:proofErr w:type="gramStart"/>
      <w:r w:rsidRPr="00247A1D">
        <w:rPr>
          <w:lang w:val="en-GB"/>
        </w:rPr>
        <w:t>my</w:t>
      </w:r>
      <w:proofErr w:type="gramEnd"/>
    </w:p>
    <w:p w14:paraId="0C06EF3A" w14:textId="77777777" w:rsidR="004F2FD0" w:rsidRPr="00247A1D" w:rsidRDefault="004F2FD0">
      <w:pPr>
        <w:pStyle w:val="Heading1"/>
        <w:spacing w:line="374" w:lineRule="exact"/>
        <w:rPr>
          <w:lang w:val="en-GB"/>
        </w:rPr>
      </w:pPr>
    </w:p>
    <w:p w14:paraId="20A5B330" w14:textId="68FEA4D8" w:rsidR="00FD30EB" w:rsidRPr="00247A1D" w:rsidRDefault="00FD30EB" w:rsidP="00515B94">
      <w:pPr>
        <w:pStyle w:val="BodyText"/>
        <w:jc w:val="center"/>
        <w:rPr>
          <w:sz w:val="32"/>
          <w:lang w:val="en-GB"/>
        </w:rPr>
      </w:pPr>
      <w:r w:rsidRPr="00247A1D">
        <w:rPr>
          <w:sz w:val="32"/>
          <w:lang w:val="en-GB"/>
        </w:rPr>
        <w:t>STATEMENT</w:t>
      </w:r>
    </w:p>
    <w:p w14:paraId="539E42BA" w14:textId="77777777" w:rsidR="00FD30EB" w:rsidRPr="00247A1D" w:rsidRDefault="00FD30EB" w:rsidP="00FD30EB">
      <w:pPr>
        <w:pStyle w:val="BodyText"/>
        <w:tabs>
          <w:tab w:val="left" w:pos="9386"/>
        </w:tabs>
        <w:spacing w:before="189"/>
        <w:jc w:val="both"/>
        <w:rPr>
          <w:lang w:val="en-GB"/>
        </w:rPr>
      </w:pPr>
      <w:r w:rsidRPr="00247A1D">
        <w:rPr>
          <w:lang w:val="en-GB"/>
        </w:rPr>
        <w:t xml:space="preserve">whereby I </w:t>
      </w:r>
      <w:r w:rsidRPr="00247A1D">
        <w:rPr>
          <w:u w:val="single"/>
          <w:lang w:val="en-GB"/>
        </w:rPr>
        <w:t xml:space="preserve"> </w:t>
      </w:r>
      <w:r w:rsidRPr="00247A1D">
        <w:rPr>
          <w:u w:val="single"/>
          <w:lang w:val="en-GB"/>
        </w:rPr>
        <w:tab/>
      </w:r>
    </w:p>
    <w:p w14:paraId="7972C2C4" w14:textId="77777777" w:rsidR="00FD30EB" w:rsidRPr="00247A1D" w:rsidRDefault="00FD30EB" w:rsidP="00FD30EB">
      <w:pPr>
        <w:pStyle w:val="BodyText"/>
        <w:spacing w:before="6"/>
        <w:rPr>
          <w:sz w:val="29"/>
          <w:lang w:val="en-GB"/>
        </w:rPr>
      </w:pPr>
      <w:r w:rsidRPr="00247A1D">
        <w:rPr>
          <w:lang w:val="en-GB"/>
        </w:rPr>
        <mc:AlternateContent>
          <mc:Choice Requires="wps">
            <w:drawing>
              <wp:anchor distT="0" distB="0" distL="0" distR="0" simplePos="0" relativeHeight="251660800" behindDoc="1" locked="0" layoutInCell="1" allowOverlap="1" wp14:anchorId="1611BAFB" wp14:editId="413EDE17">
                <wp:simplePos x="0" y="0"/>
                <wp:positionH relativeFrom="page">
                  <wp:posOffset>899160</wp:posOffset>
                </wp:positionH>
                <wp:positionV relativeFrom="paragraph">
                  <wp:posOffset>248285</wp:posOffset>
                </wp:positionV>
                <wp:extent cx="5715000" cy="0"/>
                <wp:effectExtent l="13335" t="6350" r="5715" b="12700"/>
                <wp:wrapTopAndBottom/>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1BC5F" id="Line 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9.55pt" to="520.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dhEg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" strokeweight=".6pt">
                <w10:wrap type="topAndBottom" anchorx="page"/>
              </v:line>
            </w:pict>
          </mc:Fallback>
        </mc:AlternateContent>
      </w:r>
    </w:p>
    <w:p w14:paraId="42A6DA4E" w14:textId="77777777" w:rsidR="00FD30EB" w:rsidRPr="00247A1D" w:rsidRDefault="00FD30EB" w:rsidP="00FD30EB">
      <w:pPr>
        <w:tabs>
          <w:tab w:val="left" w:pos="8377"/>
        </w:tabs>
        <w:spacing w:before="137"/>
        <w:ind w:right="83"/>
        <w:jc w:val="center"/>
        <w:rPr>
          <w:i/>
          <w:sz w:val="24"/>
          <w:lang w:val="en-GB"/>
        </w:rPr>
      </w:pPr>
      <w:r w:rsidRPr="00247A1D">
        <w:rPr>
          <w:i/>
          <w:sz w:val="24"/>
          <w:lang w:val="en-GB"/>
        </w:rPr>
        <w:t>(name and surname, address, identity card no./passport issued by</w:t>
      </w:r>
      <w:r w:rsidRPr="00247A1D">
        <w:rPr>
          <w:i/>
          <w:sz w:val="24"/>
          <w:u w:val="single"/>
          <w:lang w:val="en-GB"/>
        </w:rPr>
        <w:tab/>
      </w:r>
      <w:r w:rsidRPr="00247A1D">
        <w:rPr>
          <w:i/>
          <w:sz w:val="24"/>
          <w:lang w:val="en-GB"/>
        </w:rPr>
        <w:t>)</w:t>
      </w:r>
    </w:p>
    <w:p w14:paraId="162DAEE1" w14:textId="77777777" w:rsidR="00FD30EB" w:rsidRPr="00247A1D" w:rsidRDefault="00FD30EB" w:rsidP="00FD30EB">
      <w:pPr>
        <w:pStyle w:val="BodyText"/>
        <w:tabs>
          <w:tab w:val="left" w:pos="9433"/>
        </w:tabs>
        <w:spacing w:before="140"/>
        <w:jc w:val="both"/>
        <w:rPr>
          <w:lang w:val="en-GB"/>
        </w:rPr>
      </w:pPr>
    </w:p>
    <w:p w14:paraId="3CFBB154" w14:textId="78F2D04A" w:rsidR="00FD30EB" w:rsidRPr="00247A1D" w:rsidRDefault="00FD30EB" w:rsidP="00FD30EB">
      <w:pPr>
        <w:pStyle w:val="BodyText"/>
        <w:tabs>
          <w:tab w:val="left" w:pos="9433"/>
        </w:tabs>
        <w:spacing w:before="140"/>
        <w:jc w:val="both"/>
        <w:rPr>
          <w:rFonts w:ascii="Times New Roman" w:hAnsi="Times New Roman"/>
          <w:lang w:val="en-GB"/>
        </w:rPr>
      </w:pPr>
      <w:r w:rsidRPr="00247A1D">
        <w:rPr>
          <w:lang w:val="en-GB"/>
        </w:rPr>
        <w:t xml:space="preserve">as the person authorised for representing the company </w:t>
      </w:r>
      <w:r w:rsidRPr="00247A1D">
        <w:rPr>
          <w:rFonts w:ascii="Times New Roman" w:hAnsi="Times New Roman"/>
          <w:u w:val="single"/>
          <w:lang w:val="en-GB"/>
        </w:rPr>
        <w:tab/>
      </w:r>
    </w:p>
    <w:p w14:paraId="1ECEB7F6" w14:textId="77777777" w:rsidR="00FD30EB" w:rsidRPr="00247A1D" w:rsidRDefault="00FD30EB" w:rsidP="00FD30EB">
      <w:pPr>
        <w:pStyle w:val="BodyText"/>
        <w:tabs>
          <w:tab w:val="left" w:pos="9196"/>
        </w:tabs>
        <w:spacing w:before="144"/>
        <w:jc w:val="both"/>
        <w:rPr>
          <w:lang w:val="en-GB"/>
        </w:rPr>
      </w:pPr>
      <w:r w:rsidRPr="00247A1D">
        <w:rPr>
          <w:u w:val="single"/>
          <w:lang w:val="en-GB"/>
        </w:rPr>
        <w:t xml:space="preserve"> </w:t>
      </w:r>
      <w:r w:rsidRPr="00247A1D">
        <w:rPr>
          <w:u w:val="single"/>
          <w:lang w:val="en-GB"/>
        </w:rPr>
        <w:tab/>
      </w:r>
      <w:r w:rsidRPr="00247A1D">
        <w:rPr>
          <w:lang w:val="en-GB"/>
        </w:rPr>
        <w:t>,</w:t>
      </w:r>
    </w:p>
    <w:p w14:paraId="7B74270A" w14:textId="77777777" w:rsidR="00FD30EB" w:rsidRPr="00247A1D" w:rsidRDefault="00FD30EB" w:rsidP="00FD30EB">
      <w:pPr>
        <w:spacing w:before="140"/>
        <w:ind w:left="450" w:right="520"/>
        <w:jc w:val="center"/>
        <w:rPr>
          <w:i/>
          <w:sz w:val="24"/>
          <w:lang w:val="en-GB"/>
        </w:rPr>
      </w:pPr>
      <w:r w:rsidRPr="00247A1D">
        <w:rPr>
          <w:i/>
          <w:sz w:val="24"/>
          <w:lang w:val="en-GB"/>
        </w:rPr>
        <w:t xml:space="preserve">(company name and headquarters, </w:t>
      </w:r>
      <w:proofErr w:type="spellStart"/>
      <w:r w:rsidRPr="00247A1D">
        <w:rPr>
          <w:i/>
          <w:sz w:val="24"/>
          <w:lang w:val="en-GB"/>
        </w:rPr>
        <w:t>OIB</w:t>
      </w:r>
      <w:proofErr w:type="spellEnd"/>
      <w:r w:rsidRPr="00247A1D">
        <w:rPr>
          <w:i/>
          <w:sz w:val="24"/>
          <w:lang w:val="en-GB"/>
        </w:rPr>
        <w:t>/TIN or other applicable number)</w:t>
      </w:r>
    </w:p>
    <w:p w14:paraId="6D2597C7" w14:textId="563C8E2D" w:rsidR="00FD30EB" w:rsidRPr="00247A1D" w:rsidRDefault="00FD30EB" w:rsidP="00FD30EB">
      <w:pPr>
        <w:spacing w:before="143"/>
        <w:ind w:left="108" w:right="194"/>
        <w:rPr>
          <w:i/>
          <w:sz w:val="24"/>
          <w:lang w:val="en-GB"/>
        </w:rPr>
      </w:pPr>
    </w:p>
    <w:p w14:paraId="6C404C36" w14:textId="580FDFA5" w:rsidR="00FD30EB" w:rsidRPr="00247A1D" w:rsidRDefault="00FD30EB">
      <w:pPr>
        <w:pStyle w:val="BodyText"/>
        <w:spacing w:before="141" w:line="360" w:lineRule="auto"/>
        <w:ind w:right="395"/>
        <w:jc w:val="both"/>
        <w:rPr>
          <w:lang w:val="en-GB"/>
        </w:rPr>
      </w:pPr>
      <w:r w:rsidRPr="00247A1D">
        <w:rPr>
          <w:lang w:val="en-GB"/>
        </w:rPr>
        <w:t>under material and criminal liability, I declare that neither for me personally, nor for the company of which I am a representative by law, there are no reasons for exclusion from the procedure for granting concessions as stipulated in Article 24 of the Concessions Act</w:t>
      </w:r>
    </w:p>
    <w:p w14:paraId="1155CD48" w14:textId="77777777" w:rsidR="003441F9" w:rsidRPr="00247A1D" w:rsidRDefault="003441F9">
      <w:pPr>
        <w:pStyle w:val="BodyText"/>
        <w:ind w:left="0"/>
        <w:rPr>
          <w:sz w:val="20"/>
          <w:lang w:val="en-GB"/>
        </w:rPr>
      </w:pPr>
    </w:p>
    <w:p w14:paraId="7050FEF6" w14:textId="77777777" w:rsidR="00FD30EB" w:rsidRPr="00247A1D" w:rsidRDefault="00FD30EB" w:rsidP="00FD30EB">
      <w:pPr>
        <w:spacing w:before="136"/>
        <w:rPr>
          <w:sz w:val="24"/>
          <w:lang w:val="en-GB"/>
        </w:rPr>
      </w:pPr>
      <w:r w:rsidRPr="00247A1D">
        <w:rPr>
          <w:sz w:val="24"/>
          <w:lang w:val="en-GB"/>
        </w:rPr>
        <w:t>In _______________ (place), on _______________ (date)</w:t>
      </w:r>
    </w:p>
    <w:p w14:paraId="6E521614" w14:textId="77777777" w:rsidR="00FD30EB" w:rsidRPr="00247A1D" w:rsidRDefault="00FD30EB" w:rsidP="00FD30EB">
      <w:pPr>
        <w:spacing w:before="136"/>
        <w:rPr>
          <w:i/>
          <w:sz w:val="24"/>
          <w:lang w:val="en-GB"/>
        </w:rPr>
      </w:pPr>
    </w:p>
    <w:p w14:paraId="5E260110" w14:textId="77777777" w:rsidR="00FD30EB" w:rsidRPr="00247A1D" w:rsidRDefault="00FD30EB" w:rsidP="00FD30EB">
      <w:pPr>
        <w:ind w:left="3549" w:firstLine="1407"/>
        <w:jc w:val="center"/>
        <w:rPr>
          <w:rFonts w:ascii="Times New Roman" w:hAnsi="Times New Roman"/>
          <w:sz w:val="24"/>
          <w:szCs w:val="24"/>
          <w:lang w:val="en-GB"/>
        </w:rPr>
      </w:pPr>
      <w:r w:rsidRPr="00247A1D">
        <w:rPr>
          <w:rFonts w:ascii="Times New Roman" w:hAnsi="Times New Roman"/>
          <w:sz w:val="24"/>
          <w:szCs w:val="24"/>
          <w:lang w:val="en-GB"/>
        </w:rPr>
        <w:t>Person authorised for representing the</w:t>
      </w:r>
    </w:p>
    <w:p w14:paraId="7303B021" w14:textId="77777777" w:rsidR="00FD30EB" w:rsidRPr="00247A1D" w:rsidRDefault="00FD30EB" w:rsidP="00FD30EB">
      <w:pPr>
        <w:ind w:left="3549" w:firstLine="1407"/>
        <w:jc w:val="center"/>
        <w:rPr>
          <w:rFonts w:ascii="Times New Roman" w:hAnsi="Times New Roman"/>
          <w:sz w:val="24"/>
          <w:szCs w:val="24"/>
          <w:lang w:val="en-GB"/>
        </w:rPr>
      </w:pPr>
      <w:r w:rsidRPr="00247A1D">
        <w:rPr>
          <w:rFonts w:ascii="Times New Roman" w:hAnsi="Times New Roman"/>
          <w:sz w:val="24"/>
          <w:szCs w:val="24"/>
          <w:lang w:val="en-GB"/>
        </w:rPr>
        <w:t>bidder</w:t>
      </w:r>
    </w:p>
    <w:p w14:paraId="6F88E2B6" w14:textId="77777777" w:rsidR="00FD30EB" w:rsidRPr="00247A1D" w:rsidRDefault="00FD30EB" w:rsidP="00FD30EB">
      <w:pPr>
        <w:spacing w:before="120" w:after="120"/>
        <w:jc w:val="right"/>
        <w:rPr>
          <w:rFonts w:ascii="Times New Roman" w:hAnsi="Times New Roman"/>
          <w:sz w:val="24"/>
          <w:szCs w:val="24"/>
          <w:lang w:val="en-GB"/>
        </w:rPr>
      </w:pPr>
      <w:r w:rsidRPr="00247A1D">
        <w:rPr>
          <w:rFonts w:ascii="Times New Roman" w:hAnsi="Times New Roman"/>
          <w:sz w:val="24"/>
          <w:szCs w:val="24"/>
          <w:lang w:val="en-GB"/>
        </w:rPr>
        <w:t>____________________________________</w:t>
      </w:r>
    </w:p>
    <w:p w14:paraId="716E62B7" w14:textId="77777777" w:rsidR="00FD30EB" w:rsidRPr="00247A1D" w:rsidRDefault="00FD30EB" w:rsidP="00FD30EB">
      <w:pPr>
        <w:ind w:left="3549" w:firstLine="1407"/>
        <w:jc w:val="center"/>
        <w:rPr>
          <w:rFonts w:ascii="Times New Roman" w:hAnsi="Times New Roman"/>
          <w:sz w:val="24"/>
          <w:szCs w:val="24"/>
          <w:lang w:val="en-GB"/>
        </w:rPr>
      </w:pPr>
    </w:p>
    <w:p w14:paraId="32CDF766" w14:textId="77777777" w:rsidR="00FD30EB" w:rsidRPr="00247A1D" w:rsidRDefault="00FD30EB" w:rsidP="00FD30EB">
      <w:pPr>
        <w:ind w:left="3549" w:firstLine="1407"/>
        <w:jc w:val="center"/>
        <w:rPr>
          <w:rFonts w:ascii="Times New Roman" w:hAnsi="Times New Roman"/>
          <w:sz w:val="24"/>
          <w:szCs w:val="24"/>
          <w:lang w:val="en-GB"/>
        </w:rPr>
      </w:pPr>
      <w:r w:rsidRPr="00247A1D">
        <w:rPr>
          <w:rFonts w:ascii="Times New Roman" w:hAnsi="Times New Roman"/>
          <w:i/>
          <w:sz w:val="24"/>
          <w:szCs w:val="24"/>
          <w:lang w:val="en-GB"/>
        </w:rPr>
        <w:t>(legible name and surname, signature)</w:t>
      </w:r>
    </w:p>
    <w:p w14:paraId="2298D3B5" w14:textId="77777777" w:rsidR="00FD30EB" w:rsidRPr="00247A1D" w:rsidRDefault="00FD30EB" w:rsidP="00FD30EB">
      <w:pPr>
        <w:rPr>
          <w:sz w:val="24"/>
          <w:lang w:val="en-GB"/>
        </w:rPr>
        <w:sectPr w:rsidR="00FD30EB" w:rsidRPr="00247A1D">
          <w:type w:val="continuous"/>
          <w:pgSz w:w="11910" w:h="16840"/>
          <w:pgMar w:top="1320" w:right="1020" w:bottom="1180" w:left="1100" w:header="720" w:footer="720" w:gutter="0"/>
          <w:cols w:space="720"/>
        </w:sectPr>
      </w:pPr>
    </w:p>
    <w:p w14:paraId="2C923950" w14:textId="00AD6E16" w:rsidR="00FD30EB" w:rsidRPr="00247A1D" w:rsidRDefault="00FD30EB" w:rsidP="00FD30EB">
      <w:pPr>
        <w:spacing w:before="158"/>
        <w:rPr>
          <w:i/>
          <w:sz w:val="24"/>
          <w:lang w:val="en-GB"/>
        </w:rPr>
      </w:pPr>
    </w:p>
    <w:p w14:paraId="719DC9E9" w14:textId="77777777" w:rsidR="00FD30EB" w:rsidRPr="00247A1D" w:rsidRDefault="00FD30EB" w:rsidP="00FD30EB">
      <w:pPr>
        <w:spacing w:before="158"/>
        <w:rPr>
          <w:i/>
          <w:sz w:val="24"/>
          <w:lang w:val="en-GB"/>
        </w:rPr>
      </w:pPr>
    </w:p>
    <w:p w14:paraId="16858640" w14:textId="77777777" w:rsidR="003441F9" w:rsidRPr="00247A1D" w:rsidRDefault="003441F9">
      <w:pPr>
        <w:rPr>
          <w:sz w:val="24"/>
          <w:lang w:val="en-GB"/>
        </w:rPr>
        <w:sectPr w:rsidR="003441F9" w:rsidRPr="00247A1D">
          <w:type w:val="continuous"/>
          <w:pgSz w:w="11910" w:h="16840"/>
          <w:pgMar w:top="1320" w:right="1020" w:bottom="1180" w:left="1100" w:header="720" w:footer="720" w:gutter="0"/>
          <w:cols w:space="720"/>
        </w:sectPr>
      </w:pPr>
    </w:p>
    <w:p w14:paraId="6E93A794" w14:textId="47B3E069" w:rsidR="00FD30EB" w:rsidRPr="00247A1D" w:rsidRDefault="006D7E5C" w:rsidP="006D7E5C">
      <w:pPr>
        <w:pStyle w:val="Heading3"/>
        <w:rPr>
          <w:b/>
          <w:lang w:val="en-GB"/>
        </w:rPr>
      </w:pPr>
      <w:bookmarkStart w:id="104" w:name="_bookmark46"/>
      <w:bookmarkStart w:id="105" w:name="_Toc6488123"/>
      <w:bookmarkEnd w:id="104"/>
      <w:r w:rsidRPr="00247A1D">
        <w:rPr>
          <w:b/>
          <w:lang w:val="en-GB"/>
        </w:rPr>
        <w:lastRenderedPageBreak/>
        <w:t xml:space="preserve">9.9 </w:t>
      </w:r>
      <w:r w:rsidR="00FD30EB" w:rsidRPr="00247A1D">
        <w:rPr>
          <w:b/>
          <w:lang w:val="en-GB"/>
        </w:rPr>
        <w:t>APPENDIX 9 - OWNERSHIP STRUCTURE</w:t>
      </w:r>
      <w:bookmarkEnd w:id="105"/>
    </w:p>
    <w:p w14:paraId="7E01C93D" w14:textId="77777777" w:rsidR="003441F9" w:rsidRPr="00247A1D" w:rsidRDefault="003441F9">
      <w:pPr>
        <w:pStyle w:val="BodyText"/>
        <w:ind w:left="0"/>
        <w:rPr>
          <w:b/>
          <w:sz w:val="20"/>
          <w:lang w:val="en-GB"/>
        </w:rPr>
      </w:pPr>
    </w:p>
    <w:p w14:paraId="259228EA" w14:textId="77777777" w:rsidR="003441F9" w:rsidRPr="00247A1D" w:rsidRDefault="003441F9">
      <w:pPr>
        <w:pStyle w:val="BodyText"/>
        <w:spacing w:before="1"/>
        <w:ind w:left="0"/>
        <w:rPr>
          <w:b/>
          <w:sz w:val="27"/>
          <w:lang w:val="en-GB"/>
        </w:rPr>
      </w:pPr>
    </w:p>
    <w:p w14:paraId="02162F7A" w14:textId="77777777" w:rsidR="00FD30EB" w:rsidRPr="00247A1D" w:rsidRDefault="00FD30EB">
      <w:pPr>
        <w:rPr>
          <w:rFonts w:ascii="Times New Roman"/>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4253"/>
        <w:gridCol w:w="3038"/>
      </w:tblGrid>
      <w:tr w:rsidR="00FD30EB" w:rsidRPr="00247A1D" w14:paraId="7BE0D75E" w14:textId="77777777" w:rsidTr="0022314F">
        <w:tc>
          <w:tcPr>
            <w:tcW w:w="1843" w:type="dxa"/>
            <w:tcBorders>
              <w:top w:val="single" w:sz="4" w:space="0" w:color="auto"/>
              <w:left w:val="single" w:sz="4" w:space="0" w:color="auto"/>
              <w:bottom w:val="single" w:sz="4" w:space="0" w:color="auto"/>
              <w:right w:val="single" w:sz="4" w:space="0" w:color="auto"/>
            </w:tcBorders>
          </w:tcPr>
          <w:p w14:paraId="6785D780" w14:textId="77777777" w:rsidR="00FD30EB" w:rsidRPr="00247A1D" w:rsidRDefault="00FD30EB" w:rsidP="0022314F">
            <w:pPr>
              <w:rPr>
                <w:rFonts w:ascii="Times New Roman" w:hAnsi="Times New Roman"/>
                <w:b/>
                <w:sz w:val="24"/>
                <w:szCs w:val="24"/>
                <w:lang w:val="en-GB"/>
              </w:rPr>
            </w:pPr>
            <w:r w:rsidRPr="00247A1D">
              <w:rPr>
                <w:rFonts w:ascii="Times New Roman" w:hAnsi="Times New Roman"/>
                <w:b/>
                <w:sz w:val="24"/>
                <w:szCs w:val="24"/>
                <w:lang w:val="en-GB"/>
              </w:rPr>
              <w:t>Company name</w:t>
            </w:r>
          </w:p>
        </w:tc>
        <w:tc>
          <w:tcPr>
            <w:tcW w:w="4253" w:type="dxa"/>
            <w:tcBorders>
              <w:top w:val="single" w:sz="4" w:space="0" w:color="auto"/>
              <w:left w:val="single" w:sz="4" w:space="0" w:color="auto"/>
              <w:bottom w:val="single" w:sz="4" w:space="0" w:color="auto"/>
              <w:right w:val="single" w:sz="4" w:space="0" w:color="auto"/>
            </w:tcBorders>
          </w:tcPr>
          <w:p w14:paraId="14A942BD" w14:textId="77777777" w:rsidR="00FD30EB" w:rsidRPr="00247A1D" w:rsidRDefault="00FD30EB" w:rsidP="0022314F">
            <w:pPr>
              <w:jc w:val="both"/>
              <w:rPr>
                <w:rFonts w:ascii="Times New Roman" w:hAnsi="Times New Roman"/>
                <w:b/>
                <w:sz w:val="24"/>
                <w:szCs w:val="24"/>
                <w:lang w:val="en-GB"/>
              </w:rPr>
            </w:pPr>
            <w:r w:rsidRPr="00247A1D">
              <w:rPr>
                <w:rFonts w:ascii="Times New Roman" w:hAnsi="Times New Roman"/>
                <w:b/>
                <w:sz w:val="24"/>
                <w:szCs w:val="24"/>
                <w:lang w:val="en-GB"/>
              </w:rPr>
              <w:t>Name of company member and percentage in the ownership structure of the company</w:t>
            </w:r>
          </w:p>
        </w:tc>
        <w:tc>
          <w:tcPr>
            <w:tcW w:w="3038" w:type="dxa"/>
            <w:tcBorders>
              <w:top w:val="single" w:sz="4" w:space="0" w:color="auto"/>
              <w:left w:val="single" w:sz="4" w:space="0" w:color="auto"/>
              <w:bottom w:val="single" w:sz="4" w:space="0" w:color="auto"/>
              <w:right w:val="single" w:sz="4" w:space="0" w:color="auto"/>
            </w:tcBorders>
          </w:tcPr>
          <w:p w14:paraId="3C71FC17" w14:textId="77777777" w:rsidR="00FD30EB" w:rsidRPr="00247A1D" w:rsidRDefault="00FD30EB" w:rsidP="0022314F">
            <w:pPr>
              <w:jc w:val="both"/>
              <w:rPr>
                <w:rFonts w:ascii="Times New Roman" w:hAnsi="Times New Roman"/>
                <w:b/>
                <w:sz w:val="24"/>
                <w:szCs w:val="24"/>
                <w:lang w:val="en-GB"/>
              </w:rPr>
            </w:pPr>
            <w:r w:rsidRPr="00247A1D">
              <w:rPr>
                <w:rFonts w:ascii="Times New Roman" w:hAnsi="Times New Roman"/>
                <w:b/>
                <w:sz w:val="24"/>
                <w:szCs w:val="24"/>
                <w:lang w:val="en-GB"/>
              </w:rPr>
              <w:t>Description of core activities of the company member</w:t>
            </w:r>
          </w:p>
        </w:tc>
      </w:tr>
      <w:tr w:rsidR="00FD30EB" w:rsidRPr="00247A1D" w14:paraId="2E80F639" w14:textId="77777777" w:rsidTr="0022314F">
        <w:trPr>
          <w:trHeight w:val="866"/>
        </w:trPr>
        <w:tc>
          <w:tcPr>
            <w:tcW w:w="1843" w:type="dxa"/>
            <w:tcBorders>
              <w:top w:val="single" w:sz="4" w:space="0" w:color="auto"/>
              <w:left w:val="single" w:sz="4" w:space="0" w:color="auto"/>
              <w:bottom w:val="single" w:sz="4" w:space="0" w:color="auto"/>
              <w:right w:val="single" w:sz="4" w:space="0" w:color="auto"/>
            </w:tcBorders>
          </w:tcPr>
          <w:p w14:paraId="7BB32941" w14:textId="77777777" w:rsidR="00FD30EB" w:rsidRPr="00247A1D" w:rsidRDefault="00FD30EB" w:rsidP="0022314F">
            <w:pPr>
              <w:rPr>
                <w:rFonts w:ascii="Times New Roman" w:hAnsi="Times New Roman"/>
                <w:sz w:val="24"/>
                <w:szCs w:val="24"/>
                <w:lang w:val="en-GB"/>
              </w:rPr>
            </w:pPr>
          </w:p>
        </w:tc>
        <w:tc>
          <w:tcPr>
            <w:tcW w:w="4253" w:type="dxa"/>
            <w:tcBorders>
              <w:top w:val="single" w:sz="4" w:space="0" w:color="auto"/>
              <w:left w:val="single" w:sz="4" w:space="0" w:color="auto"/>
              <w:bottom w:val="single" w:sz="4" w:space="0" w:color="auto"/>
              <w:right w:val="single" w:sz="4" w:space="0" w:color="auto"/>
            </w:tcBorders>
          </w:tcPr>
          <w:p w14:paraId="2342A969" w14:textId="77777777" w:rsidR="00FD30EB" w:rsidRPr="00247A1D" w:rsidRDefault="00FD30EB" w:rsidP="0022314F">
            <w:pPr>
              <w:rPr>
                <w:rFonts w:ascii="Times New Roman" w:hAnsi="Times New Roman"/>
                <w:sz w:val="24"/>
                <w:szCs w:val="24"/>
                <w:lang w:val="en-GB"/>
              </w:rPr>
            </w:pPr>
          </w:p>
        </w:tc>
        <w:tc>
          <w:tcPr>
            <w:tcW w:w="3038" w:type="dxa"/>
            <w:tcBorders>
              <w:top w:val="single" w:sz="4" w:space="0" w:color="auto"/>
              <w:left w:val="single" w:sz="4" w:space="0" w:color="auto"/>
              <w:bottom w:val="single" w:sz="4" w:space="0" w:color="auto"/>
              <w:right w:val="single" w:sz="4" w:space="0" w:color="auto"/>
            </w:tcBorders>
          </w:tcPr>
          <w:p w14:paraId="4F69F24B" w14:textId="77777777" w:rsidR="00FD30EB" w:rsidRPr="00247A1D" w:rsidRDefault="00FD30EB" w:rsidP="0022314F">
            <w:pPr>
              <w:rPr>
                <w:rFonts w:ascii="Times New Roman" w:hAnsi="Times New Roman"/>
                <w:sz w:val="24"/>
                <w:szCs w:val="24"/>
                <w:lang w:val="en-GB"/>
              </w:rPr>
            </w:pPr>
          </w:p>
        </w:tc>
      </w:tr>
      <w:tr w:rsidR="00FD30EB" w:rsidRPr="00247A1D" w14:paraId="7BBC0F27" w14:textId="77777777" w:rsidTr="0022314F">
        <w:trPr>
          <w:trHeight w:val="836"/>
        </w:trPr>
        <w:tc>
          <w:tcPr>
            <w:tcW w:w="1843" w:type="dxa"/>
            <w:tcBorders>
              <w:top w:val="single" w:sz="4" w:space="0" w:color="auto"/>
              <w:left w:val="single" w:sz="4" w:space="0" w:color="auto"/>
              <w:bottom w:val="single" w:sz="4" w:space="0" w:color="auto"/>
              <w:right w:val="single" w:sz="4" w:space="0" w:color="auto"/>
            </w:tcBorders>
          </w:tcPr>
          <w:p w14:paraId="2472AD6B" w14:textId="77777777" w:rsidR="00FD30EB" w:rsidRPr="00247A1D" w:rsidRDefault="00FD30EB" w:rsidP="0022314F">
            <w:pPr>
              <w:rPr>
                <w:rFonts w:ascii="Times New Roman" w:hAnsi="Times New Roman"/>
                <w:sz w:val="24"/>
                <w:szCs w:val="24"/>
                <w:lang w:val="en-GB"/>
              </w:rPr>
            </w:pPr>
          </w:p>
        </w:tc>
        <w:tc>
          <w:tcPr>
            <w:tcW w:w="4253" w:type="dxa"/>
            <w:tcBorders>
              <w:top w:val="single" w:sz="4" w:space="0" w:color="auto"/>
              <w:left w:val="single" w:sz="4" w:space="0" w:color="auto"/>
              <w:bottom w:val="single" w:sz="4" w:space="0" w:color="auto"/>
              <w:right w:val="single" w:sz="4" w:space="0" w:color="auto"/>
            </w:tcBorders>
          </w:tcPr>
          <w:p w14:paraId="5E73AB00" w14:textId="77777777" w:rsidR="00FD30EB" w:rsidRPr="00247A1D" w:rsidRDefault="00FD30EB" w:rsidP="0022314F">
            <w:pPr>
              <w:rPr>
                <w:rFonts w:ascii="Times New Roman" w:hAnsi="Times New Roman"/>
                <w:sz w:val="24"/>
                <w:szCs w:val="24"/>
                <w:lang w:val="en-GB"/>
              </w:rPr>
            </w:pPr>
          </w:p>
        </w:tc>
        <w:tc>
          <w:tcPr>
            <w:tcW w:w="3038" w:type="dxa"/>
            <w:tcBorders>
              <w:top w:val="single" w:sz="4" w:space="0" w:color="auto"/>
              <w:left w:val="single" w:sz="4" w:space="0" w:color="auto"/>
              <w:bottom w:val="single" w:sz="4" w:space="0" w:color="auto"/>
              <w:right w:val="single" w:sz="4" w:space="0" w:color="auto"/>
            </w:tcBorders>
          </w:tcPr>
          <w:p w14:paraId="167403A2" w14:textId="77777777" w:rsidR="00FD30EB" w:rsidRPr="00247A1D" w:rsidRDefault="00FD30EB" w:rsidP="0022314F">
            <w:pPr>
              <w:rPr>
                <w:rFonts w:ascii="Times New Roman" w:hAnsi="Times New Roman"/>
                <w:sz w:val="24"/>
                <w:szCs w:val="24"/>
                <w:lang w:val="en-GB"/>
              </w:rPr>
            </w:pPr>
          </w:p>
        </w:tc>
      </w:tr>
      <w:tr w:rsidR="00FD30EB" w:rsidRPr="00247A1D" w14:paraId="32682456" w14:textId="77777777" w:rsidTr="0022314F">
        <w:trPr>
          <w:trHeight w:val="848"/>
        </w:trPr>
        <w:tc>
          <w:tcPr>
            <w:tcW w:w="1843" w:type="dxa"/>
            <w:tcBorders>
              <w:top w:val="single" w:sz="4" w:space="0" w:color="auto"/>
              <w:left w:val="single" w:sz="4" w:space="0" w:color="auto"/>
              <w:bottom w:val="single" w:sz="4" w:space="0" w:color="auto"/>
              <w:right w:val="single" w:sz="4" w:space="0" w:color="auto"/>
            </w:tcBorders>
          </w:tcPr>
          <w:p w14:paraId="789E38EF" w14:textId="77777777" w:rsidR="00FD30EB" w:rsidRPr="00247A1D" w:rsidRDefault="00FD30EB" w:rsidP="0022314F">
            <w:pPr>
              <w:rPr>
                <w:rFonts w:ascii="Times New Roman" w:hAnsi="Times New Roman"/>
                <w:sz w:val="24"/>
                <w:szCs w:val="24"/>
                <w:lang w:val="en-GB"/>
              </w:rPr>
            </w:pPr>
          </w:p>
        </w:tc>
        <w:tc>
          <w:tcPr>
            <w:tcW w:w="4253" w:type="dxa"/>
            <w:tcBorders>
              <w:top w:val="single" w:sz="4" w:space="0" w:color="auto"/>
              <w:left w:val="single" w:sz="4" w:space="0" w:color="auto"/>
              <w:bottom w:val="single" w:sz="4" w:space="0" w:color="auto"/>
              <w:right w:val="single" w:sz="4" w:space="0" w:color="auto"/>
            </w:tcBorders>
          </w:tcPr>
          <w:p w14:paraId="68FB2D12" w14:textId="77777777" w:rsidR="00FD30EB" w:rsidRPr="00247A1D" w:rsidRDefault="00FD30EB" w:rsidP="0022314F">
            <w:pPr>
              <w:rPr>
                <w:rFonts w:ascii="Times New Roman" w:hAnsi="Times New Roman"/>
                <w:sz w:val="24"/>
                <w:szCs w:val="24"/>
                <w:lang w:val="en-GB"/>
              </w:rPr>
            </w:pPr>
          </w:p>
        </w:tc>
        <w:tc>
          <w:tcPr>
            <w:tcW w:w="3038" w:type="dxa"/>
            <w:tcBorders>
              <w:top w:val="single" w:sz="4" w:space="0" w:color="auto"/>
              <w:left w:val="single" w:sz="4" w:space="0" w:color="auto"/>
              <w:bottom w:val="single" w:sz="4" w:space="0" w:color="auto"/>
              <w:right w:val="single" w:sz="4" w:space="0" w:color="auto"/>
            </w:tcBorders>
          </w:tcPr>
          <w:p w14:paraId="06FCFC4F" w14:textId="77777777" w:rsidR="00FD30EB" w:rsidRPr="00247A1D" w:rsidRDefault="00FD30EB" w:rsidP="0022314F">
            <w:pPr>
              <w:rPr>
                <w:rFonts w:ascii="Times New Roman" w:hAnsi="Times New Roman"/>
                <w:sz w:val="24"/>
                <w:szCs w:val="24"/>
                <w:lang w:val="en-GB"/>
              </w:rPr>
            </w:pPr>
          </w:p>
        </w:tc>
      </w:tr>
    </w:tbl>
    <w:p w14:paraId="21FDAE9B" w14:textId="77777777" w:rsidR="00FD30EB" w:rsidRPr="00247A1D" w:rsidRDefault="00FD30EB">
      <w:pPr>
        <w:rPr>
          <w:rFonts w:ascii="Times New Roman"/>
          <w:sz w:val="20"/>
          <w:lang w:val="en-GB"/>
        </w:rPr>
      </w:pPr>
    </w:p>
    <w:p w14:paraId="1D1CED3D" w14:textId="77777777" w:rsidR="00FD30EB" w:rsidRPr="00247A1D" w:rsidRDefault="00FD30EB">
      <w:pPr>
        <w:rPr>
          <w:rFonts w:ascii="Times New Roman"/>
          <w:sz w:val="20"/>
          <w:lang w:val="en-GB"/>
        </w:rPr>
      </w:pPr>
    </w:p>
    <w:p w14:paraId="3D319CEA" w14:textId="1C2045A8" w:rsidR="00FD30EB" w:rsidRPr="00247A1D" w:rsidRDefault="00FD30EB">
      <w:pPr>
        <w:rPr>
          <w:rFonts w:ascii="Times New Roman"/>
          <w:sz w:val="20"/>
          <w:lang w:val="en-GB"/>
        </w:rPr>
        <w:sectPr w:rsidR="00FD30EB" w:rsidRPr="00247A1D">
          <w:pgSz w:w="11910" w:h="16840"/>
          <w:pgMar w:top="1320" w:right="1020" w:bottom="1260" w:left="1100" w:header="0" w:footer="991" w:gutter="0"/>
          <w:cols w:space="720"/>
        </w:sectPr>
      </w:pPr>
    </w:p>
    <w:p w14:paraId="2119852E" w14:textId="09DBE66D" w:rsidR="00FD30EB" w:rsidRPr="00247A1D" w:rsidRDefault="00FD30EB" w:rsidP="006373D5">
      <w:pPr>
        <w:pStyle w:val="Heading3"/>
        <w:numPr>
          <w:ilvl w:val="1"/>
          <w:numId w:val="40"/>
        </w:numPr>
        <w:tabs>
          <w:tab w:val="left" w:pos="1025"/>
        </w:tabs>
        <w:spacing w:before="77" w:line="360" w:lineRule="auto"/>
        <w:ind w:right="1329"/>
        <w:rPr>
          <w:b/>
          <w:lang w:val="en-GB"/>
        </w:rPr>
      </w:pPr>
      <w:bookmarkStart w:id="106" w:name="_bookmark47"/>
      <w:bookmarkStart w:id="107" w:name="_Toc6488124"/>
      <w:bookmarkEnd w:id="106"/>
      <w:r w:rsidRPr="00247A1D">
        <w:rPr>
          <w:b/>
          <w:lang w:val="en-GB"/>
        </w:rPr>
        <w:lastRenderedPageBreak/>
        <w:t>APPENDIX 10 - STATEMENT BY THE BIDDER ON ACCEPTANCE OF CONDITIONS IN THE TENDER DOCUMENTATION</w:t>
      </w:r>
      <w:bookmarkEnd w:id="107"/>
    </w:p>
    <w:p w14:paraId="281A9863" w14:textId="77777777" w:rsidR="003441F9" w:rsidRPr="00247A1D" w:rsidRDefault="003441F9">
      <w:pPr>
        <w:pStyle w:val="BodyText"/>
        <w:spacing w:before="1"/>
        <w:ind w:left="0"/>
        <w:rPr>
          <w:b/>
          <w:sz w:val="33"/>
          <w:lang w:val="en-GB"/>
        </w:rPr>
      </w:pPr>
    </w:p>
    <w:p w14:paraId="38EAE921" w14:textId="77777777" w:rsidR="00FD30EB" w:rsidRPr="00247A1D" w:rsidRDefault="00FD30EB" w:rsidP="00FD30EB">
      <w:pPr>
        <w:pStyle w:val="BodyText"/>
        <w:ind w:right="9"/>
        <w:jc w:val="center"/>
        <w:rPr>
          <w:b/>
          <w:bCs/>
          <w:lang w:val="en-GB"/>
        </w:rPr>
      </w:pPr>
      <w:r w:rsidRPr="00247A1D">
        <w:rPr>
          <w:b/>
          <w:bCs/>
          <w:lang w:val="en-GB"/>
        </w:rPr>
        <w:t xml:space="preserve">STATEMENT BY BIDDER ON ACCEPTANCE OF ALL CONDITIONS </w:t>
      </w:r>
    </w:p>
    <w:p w14:paraId="69B49FD5" w14:textId="26FE5F4C" w:rsidR="00FD30EB" w:rsidRPr="00247A1D" w:rsidRDefault="00FD30EB" w:rsidP="00FD30EB">
      <w:pPr>
        <w:pStyle w:val="BodyText"/>
        <w:ind w:left="0" w:right="9"/>
        <w:jc w:val="center"/>
        <w:rPr>
          <w:b/>
          <w:lang w:val="en-GB"/>
        </w:rPr>
      </w:pPr>
      <w:r w:rsidRPr="00247A1D">
        <w:rPr>
          <w:b/>
          <w:bCs/>
          <w:lang w:val="en-GB"/>
        </w:rPr>
        <w:t>IN THE TENDER DOCUMENTATION</w:t>
      </w:r>
    </w:p>
    <w:p w14:paraId="12C44FC2" w14:textId="77777777" w:rsidR="003441F9" w:rsidRPr="00247A1D" w:rsidRDefault="003441F9">
      <w:pPr>
        <w:pStyle w:val="BodyText"/>
        <w:ind w:left="0"/>
        <w:rPr>
          <w:b/>
          <w:lang w:val="en-GB"/>
        </w:rPr>
      </w:pPr>
    </w:p>
    <w:p w14:paraId="21E6C8A6" w14:textId="489F673A" w:rsidR="003441F9" w:rsidRPr="00247A1D" w:rsidRDefault="003441F9">
      <w:pPr>
        <w:pStyle w:val="BodyText"/>
        <w:spacing w:before="10"/>
        <w:ind w:left="0"/>
        <w:rPr>
          <w:b/>
          <w:sz w:val="23"/>
          <w:lang w:val="en-GB"/>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5614"/>
      </w:tblGrid>
      <w:tr w:rsidR="00FD30EB" w:rsidRPr="00247A1D" w14:paraId="7E582805" w14:textId="77777777" w:rsidTr="00FD30EB">
        <w:trPr>
          <w:jc w:val="center"/>
        </w:trPr>
        <w:tc>
          <w:tcPr>
            <w:tcW w:w="2694" w:type="dxa"/>
            <w:tcBorders>
              <w:top w:val="single" w:sz="4" w:space="0" w:color="auto"/>
              <w:left w:val="single" w:sz="4" w:space="0" w:color="auto"/>
              <w:bottom w:val="single" w:sz="4" w:space="0" w:color="auto"/>
              <w:right w:val="single" w:sz="4" w:space="0" w:color="auto"/>
            </w:tcBorders>
          </w:tcPr>
          <w:p w14:paraId="3A91AE50" w14:textId="77777777" w:rsidR="00FD30EB" w:rsidRPr="00247A1D" w:rsidRDefault="00FD30EB" w:rsidP="0022314F">
            <w:pPr>
              <w:rPr>
                <w:sz w:val="24"/>
                <w:szCs w:val="24"/>
                <w:lang w:val="en-GB"/>
              </w:rPr>
            </w:pPr>
            <w:r w:rsidRPr="00247A1D">
              <w:rPr>
                <w:sz w:val="24"/>
                <w:szCs w:val="24"/>
                <w:lang w:val="en-GB"/>
              </w:rPr>
              <w:t>Name of bidder / consortium of bidders:</w:t>
            </w:r>
          </w:p>
        </w:tc>
        <w:tc>
          <w:tcPr>
            <w:tcW w:w="5614" w:type="dxa"/>
            <w:tcBorders>
              <w:top w:val="single" w:sz="4" w:space="0" w:color="auto"/>
              <w:left w:val="single" w:sz="4" w:space="0" w:color="auto"/>
              <w:bottom w:val="single" w:sz="4" w:space="0" w:color="auto"/>
              <w:right w:val="single" w:sz="4" w:space="0" w:color="auto"/>
            </w:tcBorders>
          </w:tcPr>
          <w:p w14:paraId="01D909C3" w14:textId="77777777" w:rsidR="00FD30EB" w:rsidRPr="00247A1D" w:rsidRDefault="00FD30EB" w:rsidP="0022314F">
            <w:pPr>
              <w:ind w:left="708"/>
              <w:jc w:val="both"/>
              <w:rPr>
                <w:rFonts w:ascii="Times New Roman" w:hAnsi="Times New Roman"/>
                <w:sz w:val="24"/>
                <w:szCs w:val="24"/>
                <w:lang w:val="en-GB"/>
              </w:rPr>
            </w:pPr>
          </w:p>
        </w:tc>
      </w:tr>
      <w:tr w:rsidR="00FD30EB" w:rsidRPr="00247A1D" w14:paraId="239B3D66" w14:textId="77777777" w:rsidTr="00FD30EB">
        <w:trPr>
          <w:jc w:val="center"/>
        </w:trPr>
        <w:tc>
          <w:tcPr>
            <w:tcW w:w="2694" w:type="dxa"/>
            <w:tcBorders>
              <w:top w:val="single" w:sz="4" w:space="0" w:color="auto"/>
              <w:left w:val="single" w:sz="4" w:space="0" w:color="auto"/>
              <w:bottom w:val="single" w:sz="4" w:space="0" w:color="auto"/>
              <w:right w:val="single" w:sz="4" w:space="0" w:color="auto"/>
            </w:tcBorders>
          </w:tcPr>
          <w:p w14:paraId="17045224" w14:textId="77777777" w:rsidR="00FD30EB" w:rsidRPr="00247A1D" w:rsidRDefault="00FD30EB" w:rsidP="0022314F">
            <w:pPr>
              <w:jc w:val="both"/>
              <w:rPr>
                <w:sz w:val="24"/>
                <w:szCs w:val="24"/>
                <w:lang w:val="en-GB"/>
              </w:rPr>
            </w:pPr>
            <w:r w:rsidRPr="00247A1D">
              <w:rPr>
                <w:sz w:val="24"/>
                <w:szCs w:val="24"/>
                <w:lang w:val="en-GB"/>
              </w:rPr>
              <w:t>Headquarters:</w:t>
            </w:r>
          </w:p>
        </w:tc>
        <w:tc>
          <w:tcPr>
            <w:tcW w:w="5614" w:type="dxa"/>
            <w:tcBorders>
              <w:top w:val="single" w:sz="4" w:space="0" w:color="auto"/>
              <w:left w:val="single" w:sz="4" w:space="0" w:color="auto"/>
              <w:bottom w:val="single" w:sz="4" w:space="0" w:color="auto"/>
              <w:right w:val="single" w:sz="4" w:space="0" w:color="auto"/>
            </w:tcBorders>
          </w:tcPr>
          <w:p w14:paraId="1BCFDF1C" w14:textId="77777777" w:rsidR="00FD30EB" w:rsidRPr="00247A1D" w:rsidRDefault="00FD30EB" w:rsidP="0022314F">
            <w:pPr>
              <w:ind w:left="708"/>
              <w:jc w:val="both"/>
              <w:rPr>
                <w:rFonts w:ascii="Times New Roman" w:hAnsi="Times New Roman"/>
                <w:sz w:val="24"/>
                <w:szCs w:val="24"/>
                <w:lang w:val="en-GB"/>
              </w:rPr>
            </w:pPr>
          </w:p>
          <w:p w14:paraId="10AEF936" w14:textId="77777777" w:rsidR="00FD30EB" w:rsidRPr="00247A1D" w:rsidRDefault="00FD30EB" w:rsidP="0022314F">
            <w:pPr>
              <w:ind w:left="708"/>
              <w:jc w:val="both"/>
              <w:rPr>
                <w:rFonts w:ascii="Times New Roman" w:hAnsi="Times New Roman"/>
                <w:sz w:val="24"/>
                <w:szCs w:val="24"/>
                <w:lang w:val="en-GB"/>
              </w:rPr>
            </w:pPr>
          </w:p>
        </w:tc>
      </w:tr>
      <w:tr w:rsidR="00FD30EB" w:rsidRPr="00247A1D" w14:paraId="093F0103" w14:textId="77777777" w:rsidTr="00FD30EB">
        <w:trPr>
          <w:jc w:val="center"/>
        </w:trPr>
        <w:tc>
          <w:tcPr>
            <w:tcW w:w="2694" w:type="dxa"/>
            <w:tcBorders>
              <w:top w:val="single" w:sz="4" w:space="0" w:color="auto"/>
              <w:left w:val="single" w:sz="4" w:space="0" w:color="auto"/>
              <w:bottom w:val="single" w:sz="4" w:space="0" w:color="auto"/>
              <w:right w:val="single" w:sz="4" w:space="0" w:color="auto"/>
            </w:tcBorders>
          </w:tcPr>
          <w:p w14:paraId="158F2F0D" w14:textId="77777777" w:rsidR="00FD30EB" w:rsidRPr="00247A1D" w:rsidRDefault="00FD30EB" w:rsidP="0022314F">
            <w:pPr>
              <w:jc w:val="both"/>
              <w:rPr>
                <w:sz w:val="24"/>
                <w:szCs w:val="24"/>
                <w:lang w:val="en-GB"/>
              </w:rPr>
            </w:pPr>
            <w:r w:rsidRPr="00247A1D">
              <w:rPr>
                <w:sz w:val="24"/>
                <w:szCs w:val="24"/>
                <w:lang w:val="en-GB"/>
              </w:rPr>
              <w:t>Place and postcode:</w:t>
            </w:r>
          </w:p>
        </w:tc>
        <w:tc>
          <w:tcPr>
            <w:tcW w:w="5614" w:type="dxa"/>
            <w:tcBorders>
              <w:top w:val="single" w:sz="4" w:space="0" w:color="auto"/>
              <w:left w:val="single" w:sz="4" w:space="0" w:color="auto"/>
              <w:bottom w:val="single" w:sz="4" w:space="0" w:color="auto"/>
              <w:right w:val="single" w:sz="4" w:space="0" w:color="auto"/>
            </w:tcBorders>
          </w:tcPr>
          <w:p w14:paraId="310CB3A8" w14:textId="77777777" w:rsidR="00FD30EB" w:rsidRPr="00247A1D" w:rsidRDefault="00FD30EB" w:rsidP="0022314F">
            <w:pPr>
              <w:ind w:left="708"/>
              <w:jc w:val="both"/>
              <w:rPr>
                <w:rFonts w:ascii="Times New Roman" w:hAnsi="Times New Roman"/>
                <w:sz w:val="24"/>
                <w:szCs w:val="24"/>
                <w:lang w:val="en-GB"/>
              </w:rPr>
            </w:pPr>
          </w:p>
          <w:p w14:paraId="4F54F4C5" w14:textId="77777777" w:rsidR="00FD30EB" w:rsidRPr="00247A1D" w:rsidRDefault="00FD30EB" w:rsidP="0022314F">
            <w:pPr>
              <w:ind w:left="708"/>
              <w:jc w:val="both"/>
              <w:rPr>
                <w:rFonts w:ascii="Times New Roman" w:hAnsi="Times New Roman"/>
                <w:sz w:val="24"/>
                <w:szCs w:val="24"/>
                <w:lang w:val="en-GB"/>
              </w:rPr>
            </w:pPr>
          </w:p>
        </w:tc>
      </w:tr>
      <w:tr w:rsidR="00FD30EB" w:rsidRPr="00247A1D" w14:paraId="043F8626" w14:textId="77777777" w:rsidTr="00FD30EB">
        <w:trPr>
          <w:jc w:val="center"/>
        </w:trPr>
        <w:tc>
          <w:tcPr>
            <w:tcW w:w="2694" w:type="dxa"/>
            <w:tcBorders>
              <w:top w:val="single" w:sz="4" w:space="0" w:color="auto"/>
              <w:left w:val="single" w:sz="4" w:space="0" w:color="auto"/>
              <w:bottom w:val="single" w:sz="4" w:space="0" w:color="auto"/>
              <w:right w:val="single" w:sz="4" w:space="0" w:color="auto"/>
            </w:tcBorders>
          </w:tcPr>
          <w:p w14:paraId="51168297" w14:textId="77777777" w:rsidR="00FD30EB" w:rsidRPr="00247A1D" w:rsidRDefault="00FD30EB" w:rsidP="0022314F">
            <w:pPr>
              <w:jc w:val="both"/>
              <w:rPr>
                <w:sz w:val="24"/>
                <w:szCs w:val="24"/>
                <w:lang w:val="en-GB"/>
              </w:rPr>
            </w:pPr>
            <w:r w:rsidRPr="00247A1D">
              <w:rPr>
                <w:sz w:val="24"/>
                <w:szCs w:val="24"/>
                <w:lang w:val="en-GB"/>
              </w:rPr>
              <w:t>VAT ID no.</w:t>
            </w:r>
          </w:p>
        </w:tc>
        <w:tc>
          <w:tcPr>
            <w:tcW w:w="5614" w:type="dxa"/>
            <w:tcBorders>
              <w:top w:val="single" w:sz="4" w:space="0" w:color="auto"/>
              <w:left w:val="single" w:sz="4" w:space="0" w:color="auto"/>
              <w:bottom w:val="single" w:sz="4" w:space="0" w:color="auto"/>
              <w:right w:val="single" w:sz="4" w:space="0" w:color="auto"/>
            </w:tcBorders>
          </w:tcPr>
          <w:p w14:paraId="679CC507" w14:textId="77777777" w:rsidR="00FD30EB" w:rsidRPr="00247A1D" w:rsidRDefault="00FD30EB" w:rsidP="0022314F">
            <w:pPr>
              <w:ind w:left="708"/>
              <w:jc w:val="both"/>
              <w:rPr>
                <w:rFonts w:ascii="Times New Roman" w:hAnsi="Times New Roman"/>
                <w:sz w:val="24"/>
                <w:szCs w:val="24"/>
                <w:lang w:val="en-GB"/>
              </w:rPr>
            </w:pPr>
          </w:p>
        </w:tc>
      </w:tr>
    </w:tbl>
    <w:p w14:paraId="2647F4DD" w14:textId="31897F21" w:rsidR="00FD30EB" w:rsidRPr="00247A1D" w:rsidRDefault="00FD30EB">
      <w:pPr>
        <w:pStyle w:val="BodyText"/>
        <w:spacing w:before="10"/>
        <w:ind w:left="0"/>
        <w:rPr>
          <w:b/>
          <w:sz w:val="23"/>
          <w:lang w:val="en-GB"/>
        </w:rPr>
      </w:pPr>
    </w:p>
    <w:p w14:paraId="02DEDB5A" w14:textId="77777777" w:rsidR="00FD30EB" w:rsidRPr="00247A1D" w:rsidRDefault="00FD30EB">
      <w:pPr>
        <w:pStyle w:val="BodyText"/>
        <w:spacing w:before="10"/>
        <w:ind w:left="0"/>
        <w:rPr>
          <w:b/>
          <w:sz w:val="23"/>
          <w:lang w:val="en-GB"/>
        </w:rPr>
      </w:pPr>
    </w:p>
    <w:p w14:paraId="2516EF4D" w14:textId="70245ED5" w:rsidR="00FD30EB" w:rsidRPr="00247A1D" w:rsidRDefault="00FD30EB">
      <w:pPr>
        <w:pStyle w:val="BodyText"/>
        <w:ind w:left="1024" w:right="395"/>
        <w:jc w:val="both"/>
        <w:rPr>
          <w:lang w:val="en-GB"/>
        </w:rPr>
      </w:pPr>
      <w:r w:rsidRPr="00247A1D">
        <w:rPr>
          <w:lang w:val="en-GB"/>
        </w:rPr>
        <w:t xml:space="preserve">We state that, as the bidder/consortium of bidders in the procedure for the granting of a concession on maritime demesne for the purpose of construction and economic use of the special purpose port – </w:t>
      </w:r>
      <w:proofErr w:type="spellStart"/>
      <w:r w:rsidRPr="00247A1D">
        <w:rPr>
          <w:lang w:val="en-GB"/>
        </w:rPr>
        <w:t>Kremena</w:t>
      </w:r>
      <w:proofErr w:type="spellEnd"/>
      <w:r w:rsidRPr="00247A1D">
        <w:rPr>
          <w:lang w:val="en-GB"/>
        </w:rPr>
        <w:t xml:space="preserve"> nautical tourism port, we have read and understood all provisions from this Tender Documentation along with the appendices and  that we are familiar with them, i.e., that we have understood them in full.</w:t>
      </w:r>
    </w:p>
    <w:p w14:paraId="4344BBEA" w14:textId="77777777" w:rsidR="003441F9" w:rsidRPr="00247A1D" w:rsidRDefault="003441F9">
      <w:pPr>
        <w:pStyle w:val="BodyText"/>
        <w:spacing w:before="1"/>
        <w:ind w:left="0"/>
        <w:rPr>
          <w:lang w:val="en-GB"/>
        </w:rPr>
      </w:pPr>
    </w:p>
    <w:p w14:paraId="325AD1A1" w14:textId="6128E0A8" w:rsidR="00FD30EB" w:rsidRPr="00247A1D" w:rsidRDefault="00FD30EB">
      <w:pPr>
        <w:pStyle w:val="BodyText"/>
        <w:ind w:left="1024" w:right="395"/>
        <w:jc w:val="both"/>
        <w:rPr>
          <w:lang w:val="en-GB"/>
        </w:rPr>
      </w:pPr>
      <w:r w:rsidRPr="00247A1D">
        <w:rPr>
          <w:lang w:val="en-GB"/>
        </w:rPr>
        <w:t>Furthermore, we state that we accept all conditions from the respective Tender Documentation along with the appendices and if our bid is chosen, we shall fulfil the Concessions Agreement in accordance with its provisions.</w:t>
      </w:r>
    </w:p>
    <w:p w14:paraId="2D206274" w14:textId="77777777" w:rsidR="003441F9" w:rsidRPr="00247A1D" w:rsidRDefault="003441F9">
      <w:pPr>
        <w:pStyle w:val="BodyText"/>
        <w:ind w:left="0"/>
        <w:rPr>
          <w:sz w:val="28"/>
          <w:lang w:val="en-GB"/>
        </w:rPr>
      </w:pPr>
    </w:p>
    <w:p w14:paraId="4E6DC199" w14:textId="77777777" w:rsidR="003441F9" w:rsidRPr="00247A1D" w:rsidRDefault="003441F9">
      <w:pPr>
        <w:pStyle w:val="BodyText"/>
        <w:ind w:left="0"/>
        <w:rPr>
          <w:sz w:val="28"/>
          <w:lang w:val="en-GB"/>
        </w:rPr>
      </w:pPr>
    </w:p>
    <w:p w14:paraId="143FF521" w14:textId="009EFB50" w:rsidR="00FD30EB" w:rsidRPr="00247A1D" w:rsidRDefault="00FD30EB" w:rsidP="00FD30EB">
      <w:pPr>
        <w:spacing w:before="120" w:after="120"/>
        <w:jc w:val="both"/>
        <w:rPr>
          <w:rFonts w:ascii="Times New Roman" w:hAnsi="Times New Roman"/>
          <w:sz w:val="24"/>
          <w:szCs w:val="24"/>
          <w:lang w:val="en-GB"/>
        </w:rPr>
      </w:pPr>
      <w:r w:rsidRPr="00247A1D">
        <w:rPr>
          <w:sz w:val="24"/>
          <w:lang w:val="en-GB"/>
        </w:rPr>
        <w:t>In _______________ (place), on _______________ (date)</w:t>
      </w:r>
    </w:p>
    <w:p w14:paraId="74AB9E5E" w14:textId="77777777" w:rsidR="00FD30EB" w:rsidRPr="00247A1D" w:rsidRDefault="00FD30EB" w:rsidP="00FD30EB">
      <w:pPr>
        <w:spacing w:before="120" w:after="120"/>
        <w:jc w:val="both"/>
        <w:rPr>
          <w:rFonts w:ascii="Times New Roman" w:hAnsi="Times New Roman"/>
          <w:sz w:val="24"/>
          <w:szCs w:val="24"/>
          <w:lang w:val="en-GB"/>
        </w:rPr>
      </w:pPr>
    </w:p>
    <w:p w14:paraId="76E782DE" w14:textId="77777777" w:rsidR="00FD30EB" w:rsidRPr="00247A1D" w:rsidRDefault="00FD30EB" w:rsidP="00FD30EB">
      <w:pPr>
        <w:ind w:left="3549" w:firstLine="1407"/>
        <w:jc w:val="center"/>
        <w:rPr>
          <w:rFonts w:ascii="Times New Roman" w:hAnsi="Times New Roman"/>
          <w:sz w:val="24"/>
          <w:szCs w:val="24"/>
          <w:lang w:val="en-GB"/>
        </w:rPr>
      </w:pPr>
      <w:r w:rsidRPr="00247A1D">
        <w:rPr>
          <w:rFonts w:ascii="Times New Roman" w:hAnsi="Times New Roman"/>
          <w:sz w:val="24"/>
          <w:szCs w:val="24"/>
          <w:lang w:val="en-GB"/>
        </w:rPr>
        <w:t>Person authorised for representing the</w:t>
      </w:r>
    </w:p>
    <w:p w14:paraId="2A946F44" w14:textId="77777777" w:rsidR="00FD30EB" w:rsidRPr="00247A1D" w:rsidRDefault="00FD30EB" w:rsidP="00FD30EB">
      <w:pPr>
        <w:ind w:left="3549" w:firstLine="1407"/>
        <w:jc w:val="center"/>
        <w:rPr>
          <w:rFonts w:ascii="Times New Roman" w:hAnsi="Times New Roman"/>
          <w:sz w:val="24"/>
          <w:szCs w:val="24"/>
          <w:lang w:val="en-GB"/>
        </w:rPr>
      </w:pPr>
      <w:r w:rsidRPr="00247A1D">
        <w:rPr>
          <w:rFonts w:ascii="Times New Roman" w:hAnsi="Times New Roman"/>
          <w:sz w:val="24"/>
          <w:szCs w:val="24"/>
          <w:lang w:val="en-GB"/>
        </w:rPr>
        <w:t xml:space="preserve">bidder / consortium of bidders </w:t>
      </w:r>
    </w:p>
    <w:p w14:paraId="1B7D5DD8" w14:textId="77777777" w:rsidR="00FD30EB" w:rsidRPr="00247A1D" w:rsidRDefault="00FD30EB" w:rsidP="00FD30EB">
      <w:pPr>
        <w:spacing w:before="120" w:after="120"/>
        <w:jc w:val="right"/>
        <w:rPr>
          <w:rFonts w:ascii="Times New Roman" w:hAnsi="Times New Roman"/>
          <w:sz w:val="24"/>
          <w:szCs w:val="24"/>
          <w:lang w:val="en-GB"/>
        </w:rPr>
      </w:pPr>
      <w:r w:rsidRPr="00247A1D">
        <w:rPr>
          <w:rFonts w:ascii="Times New Roman" w:hAnsi="Times New Roman"/>
          <w:sz w:val="24"/>
          <w:szCs w:val="24"/>
          <w:lang w:val="en-GB"/>
        </w:rPr>
        <w:t>____________________________________</w:t>
      </w:r>
    </w:p>
    <w:p w14:paraId="3385EEA7" w14:textId="77777777" w:rsidR="00FD30EB" w:rsidRPr="00247A1D" w:rsidRDefault="00FD30EB" w:rsidP="00FD30EB">
      <w:pPr>
        <w:ind w:left="3549" w:firstLine="1407"/>
        <w:jc w:val="center"/>
        <w:rPr>
          <w:rFonts w:ascii="Times New Roman" w:hAnsi="Times New Roman"/>
          <w:sz w:val="24"/>
          <w:szCs w:val="24"/>
          <w:lang w:val="en-GB"/>
        </w:rPr>
      </w:pPr>
    </w:p>
    <w:p w14:paraId="34214593" w14:textId="77777777" w:rsidR="00FD30EB" w:rsidRPr="00247A1D" w:rsidRDefault="00FD30EB" w:rsidP="00FD30EB">
      <w:pPr>
        <w:ind w:left="3549" w:firstLine="1407"/>
        <w:jc w:val="center"/>
        <w:rPr>
          <w:rFonts w:ascii="Times New Roman" w:hAnsi="Times New Roman"/>
          <w:sz w:val="24"/>
          <w:szCs w:val="24"/>
          <w:lang w:val="en-GB"/>
        </w:rPr>
      </w:pPr>
      <w:r w:rsidRPr="00247A1D">
        <w:rPr>
          <w:rFonts w:ascii="Times New Roman" w:hAnsi="Times New Roman"/>
          <w:i/>
          <w:sz w:val="24"/>
          <w:szCs w:val="24"/>
          <w:lang w:val="en-GB"/>
        </w:rPr>
        <w:t>(legible name and surname, signature)</w:t>
      </w:r>
    </w:p>
    <w:p w14:paraId="2BDB3C3F" w14:textId="14A31288" w:rsidR="00FD30EB" w:rsidRPr="00247A1D" w:rsidRDefault="00FD30EB" w:rsidP="00FD30EB">
      <w:pPr>
        <w:spacing w:before="100"/>
        <w:rPr>
          <w:i/>
          <w:sz w:val="24"/>
          <w:lang w:val="en-GB"/>
        </w:rPr>
      </w:pPr>
    </w:p>
    <w:p w14:paraId="4F0AB67C" w14:textId="69078D09" w:rsidR="00FD30EB" w:rsidRPr="00247A1D" w:rsidRDefault="00FD30EB" w:rsidP="00FD30EB">
      <w:pPr>
        <w:spacing w:before="100"/>
        <w:rPr>
          <w:i/>
          <w:sz w:val="24"/>
          <w:lang w:val="en-GB"/>
        </w:rPr>
      </w:pPr>
    </w:p>
    <w:p w14:paraId="61BA71E0" w14:textId="77777777" w:rsidR="00FD30EB" w:rsidRPr="00247A1D" w:rsidRDefault="00FD30EB" w:rsidP="00FD30EB">
      <w:pPr>
        <w:spacing w:before="100"/>
        <w:rPr>
          <w:i/>
          <w:sz w:val="24"/>
          <w:lang w:val="en-GB"/>
        </w:rPr>
      </w:pPr>
    </w:p>
    <w:sectPr w:rsidR="00FD30EB" w:rsidRPr="00247A1D">
      <w:pgSz w:w="11910" w:h="16840"/>
      <w:pgMar w:top="1320" w:right="1020" w:bottom="1260" w:left="110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BC97" w14:textId="77777777" w:rsidR="00010162" w:rsidRDefault="00010162">
      <w:r>
        <w:separator/>
      </w:r>
    </w:p>
  </w:endnote>
  <w:endnote w:type="continuationSeparator" w:id="0">
    <w:p w14:paraId="10E4B5CC" w14:textId="77777777" w:rsidR="00010162" w:rsidRDefault="000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altName w:val="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56F7" w14:textId="38A95F8B" w:rsidR="00AC72C8" w:rsidRDefault="00AC72C8">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5748A914" wp14:editId="45DFE036">
              <wp:simplePos x="0" y="0"/>
              <wp:positionH relativeFrom="page">
                <wp:posOffset>6446520</wp:posOffset>
              </wp:positionH>
              <wp:positionV relativeFrom="page">
                <wp:posOffset>9872980</wp:posOffset>
              </wp:positionV>
              <wp:extent cx="240030"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B4FA4" w14:textId="77777777" w:rsidR="00AC72C8" w:rsidRDefault="00AC72C8">
                          <w:pPr>
                            <w:pStyle w:val="BodyText"/>
                            <w:spacing w:before="19"/>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8A914" id="_x0000_t202" coordsize="21600,21600" o:spt="202" path="m,l,21600r21600,l21600,xe">
              <v:stroke joinstyle="miter"/>
              <v:path gradientshapeok="t" o:connecttype="rect"/>
            </v:shapetype>
            <v:shape id="Text Box 1" o:spid="_x0000_s1026" type="#_x0000_t202" style="position:absolute;margin-left:507.6pt;margin-top:777.4pt;width:18.9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F9qw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" filled="f" stroked="f">
              <v:textbox inset="0,0,0,0">
                <w:txbxContent>
                  <w:p w14:paraId="198B4FA4" w14:textId="77777777" w:rsidR="00AC72C8" w:rsidRDefault="00AC72C8">
                    <w:pPr>
                      <w:pStyle w:val="BodyText"/>
                      <w:spacing w:before="19"/>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96F26" w14:textId="77777777" w:rsidR="00010162" w:rsidRDefault="00010162">
      <w:r>
        <w:separator/>
      </w:r>
    </w:p>
  </w:footnote>
  <w:footnote w:type="continuationSeparator" w:id="0">
    <w:p w14:paraId="6CB19A6A" w14:textId="77777777" w:rsidR="00010162" w:rsidRDefault="0001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BAD"/>
    <w:multiLevelType w:val="hybridMultilevel"/>
    <w:tmpl w:val="0150B42C"/>
    <w:lvl w:ilvl="0" w:tplc="A416544E">
      <w:start w:val="1"/>
      <w:numFmt w:val="decimal"/>
      <w:lvlText w:val="%1."/>
      <w:lvlJc w:val="left"/>
      <w:pPr>
        <w:ind w:left="1744" w:hanging="360"/>
      </w:pPr>
      <w:rPr>
        <w:rFonts w:ascii="Bookman Old Style" w:eastAsia="Bookman Old Style" w:hAnsi="Bookman Old Style" w:cs="Bookman Old Style" w:hint="default"/>
        <w:spacing w:val="-20"/>
        <w:w w:val="100"/>
        <w:sz w:val="24"/>
        <w:szCs w:val="24"/>
        <w:lang w:val="hr-HR" w:eastAsia="hr-HR" w:bidi="hr-HR"/>
      </w:rPr>
    </w:lvl>
    <w:lvl w:ilvl="1" w:tplc="9370B964">
      <w:numFmt w:val="bullet"/>
      <w:lvlText w:val="•"/>
      <w:lvlJc w:val="left"/>
      <w:pPr>
        <w:ind w:left="2544" w:hanging="360"/>
      </w:pPr>
      <w:rPr>
        <w:rFonts w:hint="default"/>
        <w:lang w:val="hr-HR" w:eastAsia="hr-HR" w:bidi="hr-HR"/>
      </w:rPr>
    </w:lvl>
    <w:lvl w:ilvl="2" w:tplc="A762077A">
      <w:numFmt w:val="bullet"/>
      <w:lvlText w:val="•"/>
      <w:lvlJc w:val="left"/>
      <w:pPr>
        <w:ind w:left="3349" w:hanging="360"/>
      </w:pPr>
      <w:rPr>
        <w:rFonts w:hint="default"/>
        <w:lang w:val="hr-HR" w:eastAsia="hr-HR" w:bidi="hr-HR"/>
      </w:rPr>
    </w:lvl>
    <w:lvl w:ilvl="3" w:tplc="483220D8">
      <w:numFmt w:val="bullet"/>
      <w:lvlText w:val="•"/>
      <w:lvlJc w:val="left"/>
      <w:pPr>
        <w:ind w:left="4153" w:hanging="360"/>
      </w:pPr>
      <w:rPr>
        <w:rFonts w:hint="default"/>
        <w:lang w:val="hr-HR" w:eastAsia="hr-HR" w:bidi="hr-HR"/>
      </w:rPr>
    </w:lvl>
    <w:lvl w:ilvl="4" w:tplc="4D5413CA">
      <w:numFmt w:val="bullet"/>
      <w:lvlText w:val="•"/>
      <w:lvlJc w:val="left"/>
      <w:pPr>
        <w:ind w:left="4958" w:hanging="360"/>
      </w:pPr>
      <w:rPr>
        <w:rFonts w:hint="default"/>
        <w:lang w:val="hr-HR" w:eastAsia="hr-HR" w:bidi="hr-HR"/>
      </w:rPr>
    </w:lvl>
    <w:lvl w:ilvl="5" w:tplc="8CB0B392">
      <w:numFmt w:val="bullet"/>
      <w:lvlText w:val="•"/>
      <w:lvlJc w:val="left"/>
      <w:pPr>
        <w:ind w:left="5763" w:hanging="360"/>
      </w:pPr>
      <w:rPr>
        <w:rFonts w:hint="default"/>
        <w:lang w:val="hr-HR" w:eastAsia="hr-HR" w:bidi="hr-HR"/>
      </w:rPr>
    </w:lvl>
    <w:lvl w:ilvl="6" w:tplc="8C60AD4E">
      <w:numFmt w:val="bullet"/>
      <w:lvlText w:val="•"/>
      <w:lvlJc w:val="left"/>
      <w:pPr>
        <w:ind w:left="6567" w:hanging="360"/>
      </w:pPr>
      <w:rPr>
        <w:rFonts w:hint="default"/>
        <w:lang w:val="hr-HR" w:eastAsia="hr-HR" w:bidi="hr-HR"/>
      </w:rPr>
    </w:lvl>
    <w:lvl w:ilvl="7" w:tplc="2CE49480">
      <w:numFmt w:val="bullet"/>
      <w:lvlText w:val="•"/>
      <w:lvlJc w:val="left"/>
      <w:pPr>
        <w:ind w:left="7372" w:hanging="360"/>
      </w:pPr>
      <w:rPr>
        <w:rFonts w:hint="default"/>
        <w:lang w:val="hr-HR" w:eastAsia="hr-HR" w:bidi="hr-HR"/>
      </w:rPr>
    </w:lvl>
    <w:lvl w:ilvl="8" w:tplc="6576E1D6">
      <w:numFmt w:val="bullet"/>
      <w:lvlText w:val="•"/>
      <w:lvlJc w:val="left"/>
      <w:pPr>
        <w:ind w:left="8177" w:hanging="360"/>
      </w:pPr>
      <w:rPr>
        <w:rFonts w:hint="default"/>
        <w:lang w:val="hr-HR" w:eastAsia="hr-HR" w:bidi="hr-HR"/>
      </w:rPr>
    </w:lvl>
  </w:abstractNum>
  <w:abstractNum w:abstractNumId="1" w15:restartNumberingAfterBreak="0">
    <w:nsid w:val="07C96A6E"/>
    <w:multiLevelType w:val="hybridMultilevel"/>
    <w:tmpl w:val="9244B61E"/>
    <w:lvl w:ilvl="0" w:tplc="47667756">
      <w:numFmt w:val="bullet"/>
      <w:lvlText w:val=""/>
      <w:lvlJc w:val="left"/>
      <w:pPr>
        <w:ind w:left="1744" w:hanging="360"/>
      </w:pPr>
      <w:rPr>
        <w:rFonts w:ascii="Symbol" w:eastAsia="Symbol" w:hAnsi="Symbol" w:cs="Symbol" w:hint="default"/>
        <w:w w:val="100"/>
        <w:sz w:val="24"/>
        <w:szCs w:val="24"/>
        <w:lang w:val="hr-HR" w:eastAsia="hr-HR" w:bidi="hr-HR"/>
      </w:rPr>
    </w:lvl>
    <w:lvl w:ilvl="1" w:tplc="8D489B26">
      <w:numFmt w:val="bullet"/>
      <w:lvlText w:val="•"/>
      <w:lvlJc w:val="left"/>
      <w:pPr>
        <w:ind w:left="2544" w:hanging="360"/>
      </w:pPr>
      <w:rPr>
        <w:rFonts w:hint="default"/>
        <w:lang w:val="hr-HR" w:eastAsia="hr-HR" w:bidi="hr-HR"/>
      </w:rPr>
    </w:lvl>
    <w:lvl w:ilvl="2" w:tplc="78A48AEE">
      <w:numFmt w:val="bullet"/>
      <w:lvlText w:val="•"/>
      <w:lvlJc w:val="left"/>
      <w:pPr>
        <w:ind w:left="3349" w:hanging="360"/>
      </w:pPr>
      <w:rPr>
        <w:rFonts w:hint="default"/>
        <w:lang w:val="hr-HR" w:eastAsia="hr-HR" w:bidi="hr-HR"/>
      </w:rPr>
    </w:lvl>
    <w:lvl w:ilvl="3" w:tplc="6EC02F22">
      <w:numFmt w:val="bullet"/>
      <w:lvlText w:val="•"/>
      <w:lvlJc w:val="left"/>
      <w:pPr>
        <w:ind w:left="4153" w:hanging="360"/>
      </w:pPr>
      <w:rPr>
        <w:rFonts w:hint="default"/>
        <w:lang w:val="hr-HR" w:eastAsia="hr-HR" w:bidi="hr-HR"/>
      </w:rPr>
    </w:lvl>
    <w:lvl w:ilvl="4" w:tplc="93665218">
      <w:numFmt w:val="bullet"/>
      <w:lvlText w:val="•"/>
      <w:lvlJc w:val="left"/>
      <w:pPr>
        <w:ind w:left="4958" w:hanging="360"/>
      </w:pPr>
      <w:rPr>
        <w:rFonts w:hint="default"/>
        <w:lang w:val="hr-HR" w:eastAsia="hr-HR" w:bidi="hr-HR"/>
      </w:rPr>
    </w:lvl>
    <w:lvl w:ilvl="5" w:tplc="CA6C3BFE">
      <w:numFmt w:val="bullet"/>
      <w:lvlText w:val="•"/>
      <w:lvlJc w:val="left"/>
      <w:pPr>
        <w:ind w:left="5763" w:hanging="360"/>
      </w:pPr>
      <w:rPr>
        <w:rFonts w:hint="default"/>
        <w:lang w:val="hr-HR" w:eastAsia="hr-HR" w:bidi="hr-HR"/>
      </w:rPr>
    </w:lvl>
    <w:lvl w:ilvl="6" w:tplc="0D2A49C6">
      <w:numFmt w:val="bullet"/>
      <w:lvlText w:val="•"/>
      <w:lvlJc w:val="left"/>
      <w:pPr>
        <w:ind w:left="6567" w:hanging="360"/>
      </w:pPr>
      <w:rPr>
        <w:rFonts w:hint="default"/>
        <w:lang w:val="hr-HR" w:eastAsia="hr-HR" w:bidi="hr-HR"/>
      </w:rPr>
    </w:lvl>
    <w:lvl w:ilvl="7" w:tplc="8DE6449C">
      <w:numFmt w:val="bullet"/>
      <w:lvlText w:val="•"/>
      <w:lvlJc w:val="left"/>
      <w:pPr>
        <w:ind w:left="7372" w:hanging="360"/>
      </w:pPr>
      <w:rPr>
        <w:rFonts w:hint="default"/>
        <w:lang w:val="hr-HR" w:eastAsia="hr-HR" w:bidi="hr-HR"/>
      </w:rPr>
    </w:lvl>
    <w:lvl w:ilvl="8" w:tplc="7E5E72B8">
      <w:numFmt w:val="bullet"/>
      <w:lvlText w:val="•"/>
      <w:lvlJc w:val="left"/>
      <w:pPr>
        <w:ind w:left="8177" w:hanging="360"/>
      </w:pPr>
      <w:rPr>
        <w:rFonts w:hint="default"/>
        <w:lang w:val="hr-HR" w:eastAsia="hr-HR" w:bidi="hr-HR"/>
      </w:rPr>
    </w:lvl>
  </w:abstractNum>
  <w:abstractNum w:abstractNumId="2" w15:restartNumberingAfterBreak="0">
    <w:nsid w:val="07E221B2"/>
    <w:multiLevelType w:val="hybridMultilevel"/>
    <w:tmpl w:val="C2106D14"/>
    <w:lvl w:ilvl="0" w:tplc="1DEC27D8">
      <w:numFmt w:val="bullet"/>
      <w:lvlText w:val="–"/>
      <w:lvlJc w:val="left"/>
      <w:pPr>
        <w:ind w:left="513" w:hanging="197"/>
      </w:pPr>
      <w:rPr>
        <w:rFonts w:ascii="Bookman Old Style" w:eastAsia="Bookman Old Style" w:hAnsi="Bookman Old Style" w:cs="Bookman Old Style" w:hint="default"/>
        <w:spacing w:val="-1"/>
        <w:w w:val="100"/>
        <w:sz w:val="24"/>
        <w:szCs w:val="24"/>
        <w:lang w:val="hr-HR" w:eastAsia="hr-HR" w:bidi="hr-HR"/>
      </w:rPr>
    </w:lvl>
    <w:lvl w:ilvl="1" w:tplc="E08CD958">
      <w:numFmt w:val="bullet"/>
      <w:lvlText w:val=""/>
      <w:lvlJc w:val="left"/>
      <w:pPr>
        <w:ind w:left="1734" w:hanging="286"/>
      </w:pPr>
      <w:rPr>
        <w:rFonts w:ascii="Symbol" w:eastAsia="Symbol" w:hAnsi="Symbol" w:cs="Symbol" w:hint="default"/>
        <w:w w:val="100"/>
        <w:sz w:val="24"/>
        <w:szCs w:val="24"/>
        <w:lang w:val="hr-HR" w:eastAsia="hr-HR" w:bidi="hr-HR"/>
      </w:rPr>
    </w:lvl>
    <w:lvl w:ilvl="2" w:tplc="95D80054">
      <w:numFmt w:val="bullet"/>
      <w:lvlText w:val="•"/>
      <w:lvlJc w:val="left"/>
      <w:pPr>
        <w:ind w:left="2634" w:hanging="286"/>
      </w:pPr>
      <w:rPr>
        <w:rFonts w:hint="default"/>
        <w:lang w:val="hr-HR" w:eastAsia="hr-HR" w:bidi="hr-HR"/>
      </w:rPr>
    </w:lvl>
    <w:lvl w:ilvl="3" w:tplc="0D32AF4E">
      <w:numFmt w:val="bullet"/>
      <w:lvlText w:val="•"/>
      <w:lvlJc w:val="left"/>
      <w:pPr>
        <w:ind w:left="3528" w:hanging="286"/>
      </w:pPr>
      <w:rPr>
        <w:rFonts w:hint="default"/>
        <w:lang w:val="hr-HR" w:eastAsia="hr-HR" w:bidi="hr-HR"/>
      </w:rPr>
    </w:lvl>
    <w:lvl w:ilvl="4" w:tplc="E6BECCB4">
      <w:numFmt w:val="bullet"/>
      <w:lvlText w:val="•"/>
      <w:lvlJc w:val="left"/>
      <w:pPr>
        <w:ind w:left="4422" w:hanging="286"/>
      </w:pPr>
      <w:rPr>
        <w:rFonts w:hint="default"/>
        <w:lang w:val="hr-HR" w:eastAsia="hr-HR" w:bidi="hr-HR"/>
      </w:rPr>
    </w:lvl>
    <w:lvl w:ilvl="5" w:tplc="C3D2CD6C">
      <w:numFmt w:val="bullet"/>
      <w:lvlText w:val="•"/>
      <w:lvlJc w:val="left"/>
      <w:pPr>
        <w:ind w:left="5316" w:hanging="286"/>
      </w:pPr>
      <w:rPr>
        <w:rFonts w:hint="default"/>
        <w:lang w:val="hr-HR" w:eastAsia="hr-HR" w:bidi="hr-HR"/>
      </w:rPr>
    </w:lvl>
    <w:lvl w:ilvl="6" w:tplc="61B60E0A">
      <w:numFmt w:val="bullet"/>
      <w:lvlText w:val="•"/>
      <w:lvlJc w:val="left"/>
      <w:pPr>
        <w:ind w:left="6210" w:hanging="286"/>
      </w:pPr>
      <w:rPr>
        <w:rFonts w:hint="default"/>
        <w:lang w:val="hr-HR" w:eastAsia="hr-HR" w:bidi="hr-HR"/>
      </w:rPr>
    </w:lvl>
    <w:lvl w:ilvl="7" w:tplc="FB1AAD96">
      <w:numFmt w:val="bullet"/>
      <w:lvlText w:val="•"/>
      <w:lvlJc w:val="left"/>
      <w:pPr>
        <w:ind w:left="7104" w:hanging="286"/>
      </w:pPr>
      <w:rPr>
        <w:rFonts w:hint="default"/>
        <w:lang w:val="hr-HR" w:eastAsia="hr-HR" w:bidi="hr-HR"/>
      </w:rPr>
    </w:lvl>
    <w:lvl w:ilvl="8" w:tplc="0A1C4FAE">
      <w:numFmt w:val="bullet"/>
      <w:lvlText w:val="•"/>
      <w:lvlJc w:val="left"/>
      <w:pPr>
        <w:ind w:left="7998" w:hanging="286"/>
      </w:pPr>
      <w:rPr>
        <w:rFonts w:hint="default"/>
        <w:lang w:val="hr-HR" w:eastAsia="hr-HR" w:bidi="hr-HR"/>
      </w:rPr>
    </w:lvl>
  </w:abstractNum>
  <w:abstractNum w:abstractNumId="3" w15:restartNumberingAfterBreak="0">
    <w:nsid w:val="0E423ECF"/>
    <w:multiLevelType w:val="multilevel"/>
    <w:tmpl w:val="936044D4"/>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D9344B"/>
    <w:multiLevelType w:val="hybridMultilevel"/>
    <w:tmpl w:val="CDBC6262"/>
    <w:lvl w:ilvl="0" w:tplc="BD66ACB4">
      <w:start w:val="1"/>
      <w:numFmt w:val="lowerLetter"/>
      <w:lvlText w:val="%1)"/>
      <w:lvlJc w:val="left"/>
      <w:pPr>
        <w:ind w:left="604" w:hanging="288"/>
      </w:pPr>
      <w:rPr>
        <w:rFonts w:ascii="Bookman Old Style" w:eastAsia="Bookman Old Style" w:hAnsi="Bookman Old Style" w:cs="Bookman Old Style" w:hint="default"/>
        <w:spacing w:val="-1"/>
        <w:w w:val="100"/>
        <w:sz w:val="24"/>
        <w:szCs w:val="24"/>
        <w:lang w:val="hr-HR" w:eastAsia="hr-HR" w:bidi="hr-HR"/>
      </w:rPr>
    </w:lvl>
    <w:lvl w:ilvl="1" w:tplc="10D86BF6">
      <w:numFmt w:val="bullet"/>
      <w:lvlText w:val="•"/>
      <w:lvlJc w:val="left"/>
      <w:pPr>
        <w:ind w:left="1518" w:hanging="288"/>
      </w:pPr>
      <w:rPr>
        <w:rFonts w:hint="default"/>
        <w:lang w:val="hr-HR" w:eastAsia="hr-HR" w:bidi="hr-HR"/>
      </w:rPr>
    </w:lvl>
    <w:lvl w:ilvl="2" w:tplc="2ACE6E40">
      <w:numFmt w:val="bullet"/>
      <w:lvlText w:val="•"/>
      <w:lvlJc w:val="left"/>
      <w:pPr>
        <w:ind w:left="2437" w:hanging="288"/>
      </w:pPr>
      <w:rPr>
        <w:rFonts w:hint="default"/>
        <w:lang w:val="hr-HR" w:eastAsia="hr-HR" w:bidi="hr-HR"/>
      </w:rPr>
    </w:lvl>
    <w:lvl w:ilvl="3" w:tplc="27F07D1E">
      <w:numFmt w:val="bullet"/>
      <w:lvlText w:val="•"/>
      <w:lvlJc w:val="left"/>
      <w:pPr>
        <w:ind w:left="3355" w:hanging="288"/>
      </w:pPr>
      <w:rPr>
        <w:rFonts w:hint="default"/>
        <w:lang w:val="hr-HR" w:eastAsia="hr-HR" w:bidi="hr-HR"/>
      </w:rPr>
    </w:lvl>
    <w:lvl w:ilvl="4" w:tplc="5534441E">
      <w:numFmt w:val="bullet"/>
      <w:lvlText w:val="•"/>
      <w:lvlJc w:val="left"/>
      <w:pPr>
        <w:ind w:left="4274" w:hanging="288"/>
      </w:pPr>
      <w:rPr>
        <w:rFonts w:hint="default"/>
        <w:lang w:val="hr-HR" w:eastAsia="hr-HR" w:bidi="hr-HR"/>
      </w:rPr>
    </w:lvl>
    <w:lvl w:ilvl="5" w:tplc="877E903E">
      <w:numFmt w:val="bullet"/>
      <w:lvlText w:val="•"/>
      <w:lvlJc w:val="left"/>
      <w:pPr>
        <w:ind w:left="5193" w:hanging="288"/>
      </w:pPr>
      <w:rPr>
        <w:rFonts w:hint="default"/>
        <w:lang w:val="hr-HR" w:eastAsia="hr-HR" w:bidi="hr-HR"/>
      </w:rPr>
    </w:lvl>
    <w:lvl w:ilvl="6" w:tplc="2E0C093A">
      <w:numFmt w:val="bullet"/>
      <w:lvlText w:val="•"/>
      <w:lvlJc w:val="left"/>
      <w:pPr>
        <w:ind w:left="6111" w:hanging="288"/>
      </w:pPr>
      <w:rPr>
        <w:rFonts w:hint="default"/>
        <w:lang w:val="hr-HR" w:eastAsia="hr-HR" w:bidi="hr-HR"/>
      </w:rPr>
    </w:lvl>
    <w:lvl w:ilvl="7" w:tplc="6354EC76">
      <w:numFmt w:val="bullet"/>
      <w:lvlText w:val="•"/>
      <w:lvlJc w:val="left"/>
      <w:pPr>
        <w:ind w:left="7030" w:hanging="288"/>
      </w:pPr>
      <w:rPr>
        <w:rFonts w:hint="default"/>
        <w:lang w:val="hr-HR" w:eastAsia="hr-HR" w:bidi="hr-HR"/>
      </w:rPr>
    </w:lvl>
    <w:lvl w:ilvl="8" w:tplc="04184CC0">
      <w:numFmt w:val="bullet"/>
      <w:lvlText w:val="•"/>
      <w:lvlJc w:val="left"/>
      <w:pPr>
        <w:ind w:left="7949" w:hanging="288"/>
      </w:pPr>
      <w:rPr>
        <w:rFonts w:hint="default"/>
        <w:lang w:val="hr-HR" w:eastAsia="hr-HR" w:bidi="hr-HR"/>
      </w:rPr>
    </w:lvl>
  </w:abstractNum>
  <w:abstractNum w:abstractNumId="5" w15:restartNumberingAfterBreak="0">
    <w:nsid w:val="1C6A3BE3"/>
    <w:multiLevelType w:val="hybridMultilevel"/>
    <w:tmpl w:val="45D089EC"/>
    <w:lvl w:ilvl="0" w:tplc="041A000F">
      <w:start w:val="1"/>
      <w:numFmt w:val="decimal"/>
      <w:lvlText w:val="%1."/>
      <w:lvlJc w:val="left"/>
      <w:pPr>
        <w:ind w:left="1036" w:hanging="360"/>
      </w:pPr>
      <w:rPr>
        <w:rFonts w:cs="Times New Roman"/>
      </w:rPr>
    </w:lvl>
    <w:lvl w:ilvl="1" w:tplc="041A0019">
      <w:start w:val="1"/>
      <w:numFmt w:val="lowerLetter"/>
      <w:lvlText w:val="%2."/>
      <w:lvlJc w:val="left"/>
      <w:pPr>
        <w:ind w:left="1756" w:hanging="360"/>
      </w:pPr>
      <w:rPr>
        <w:rFonts w:cs="Times New Roman"/>
      </w:rPr>
    </w:lvl>
    <w:lvl w:ilvl="2" w:tplc="041A001B">
      <w:start w:val="1"/>
      <w:numFmt w:val="lowerRoman"/>
      <w:lvlText w:val="%3."/>
      <w:lvlJc w:val="right"/>
      <w:pPr>
        <w:ind w:left="2476" w:hanging="180"/>
      </w:pPr>
      <w:rPr>
        <w:rFonts w:cs="Times New Roman"/>
      </w:rPr>
    </w:lvl>
    <w:lvl w:ilvl="3" w:tplc="041A000F">
      <w:start w:val="1"/>
      <w:numFmt w:val="decimal"/>
      <w:lvlText w:val="%4."/>
      <w:lvlJc w:val="left"/>
      <w:pPr>
        <w:ind w:left="3196" w:hanging="360"/>
      </w:pPr>
      <w:rPr>
        <w:rFonts w:cs="Times New Roman"/>
      </w:rPr>
    </w:lvl>
    <w:lvl w:ilvl="4" w:tplc="041A0019">
      <w:start w:val="1"/>
      <w:numFmt w:val="lowerLetter"/>
      <w:lvlText w:val="%5."/>
      <w:lvlJc w:val="left"/>
      <w:pPr>
        <w:ind w:left="3916" w:hanging="360"/>
      </w:pPr>
      <w:rPr>
        <w:rFonts w:cs="Times New Roman"/>
      </w:rPr>
    </w:lvl>
    <w:lvl w:ilvl="5" w:tplc="041A001B">
      <w:start w:val="1"/>
      <w:numFmt w:val="lowerRoman"/>
      <w:lvlText w:val="%6."/>
      <w:lvlJc w:val="right"/>
      <w:pPr>
        <w:ind w:left="4636" w:hanging="180"/>
      </w:pPr>
      <w:rPr>
        <w:rFonts w:cs="Times New Roman"/>
      </w:rPr>
    </w:lvl>
    <w:lvl w:ilvl="6" w:tplc="041A000F">
      <w:start w:val="1"/>
      <w:numFmt w:val="decimal"/>
      <w:lvlText w:val="%7."/>
      <w:lvlJc w:val="left"/>
      <w:pPr>
        <w:ind w:left="5356" w:hanging="360"/>
      </w:pPr>
      <w:rPr>
        <w:rFonts w:cs="Times New Roman"/>
      </w:rPr>
    </w:lvl>
    <w:lvl w:ilvl="7" w:tplc="041A0019">
      <w:start w:val="1"/>
      <w:numFmt w:val="lowerLetter"/>
      <w:lvlText w:val="%8."/>
      <w:lvlJc w:val="left"/>
      <w:pPr>
        <w:ind w:left="6076" w:hanging="360"/>
      </w:pPr>
      <w:rPr>
        <w:rFonts w:cs="Times New Roman"/>
      </w:rPr>
    </w:lvl>
    <w:lvl w:ilvl="8" w:tplc="041A001B">
      <w:start w:val="1"/>
      <w:numFmt w:val="lowerRoman"/>
      <w:lvlText w:val="%9."/>
      <w:lvlJc w:val="right"/>
      <w:pPr>
        <w:ind w:left="6796" w:hanging="180"/>
      </w:pPr>
      <w:rPr>
        <w:rFonts w:cs="Times New Roman"/>
      </w:rPr>
    </w:lvl>
  </w:abstractNum>
  <w:abstractNum w:abstractNumId="6" w15:restartNumberingAfterBreak="0">
    <w:nsid w:val="209B0DAB"/>
    <w:multiLevelType w:val="hybridMultilevel"/>
    <w:tmpl w:val="02002342"/>
    <w:lvl w:ilvl="0" w:tplc="F12CC09E">
      <w:numFmt w:val="bullet"/>
      <w:lvlText w:val=""/>
      <w:lvlJc w:val="left"/>
      <w:pPr>
        <w:ind w:left="1036" w:hanging="360"/>
      </w:pPr>
      <w:rPr>
        <w:rFonts w:ascii="Symbol" w:eastAsia="Symbol" w:hAnsi="Symbol" w:cs="Symbol" w:hint="default"/>
        <w:w w:val="100"/>
        <w:sz w:val="24"/>
        <w:szCs w:val="24"/>
        <w:lang w:val="hr-HR" w:eastAsia="hr-HR" w:bidi="hr-HR"/>
      </w:rPr>
    </w:lvl>
    <w:lvl w:ilvl="1" w:tplc="E578CE9A">
      <w:numFmt w:val="bullet"/>
      <w:lvlText w:val="•"/>
      <w:lvlJc w:val="left"/>
      <w:pPr>
        <w:ind w:left="1914" w:hanging="360"/>
      </w:pPr>
      <w:rPr>
        <w:rFonts w:hint="default"/>
        <w:lang w:val="hr-HR" w:eastAsia="hr-HR" w:bidi="hr-HR"/>
      </w:rPr>
    </w:lvl>
    <w:lvl w:ilvl="2" w:tplc="63A088B8">
      <w:numFmt w:val="bullet"/>
      <w:lvlText w:val="•"/>
      <w:lvlJc w:val="left"/>
      <w:pPr>
        <w:ind w:left="2789" w:hanging="360"/>
      </w:pPr>
      <w:rPr>
        <w:rFonts w:hint="default"/>
        <w:lang w:val="hr-HR" w:eastAsia="hr-HR" w:bidi="hr-HR"/>
      </w:rPr>
    </w:lvl>
    <w:lvl w:ilvl="3" w:tplc="82464A90">
      <w:numFmt w:val="bullet"/>
      <w:lvlText w:val="•"/>
      <w:lvlJc w:val="left"/>
      <w:pPr>
        <w:ind w:left="3663" w:hanging="360"/>
      </w:pPr>
      <w:rPr>
        <w:rFonts w:hint="default"/>
        <w:lang w:val="hr-HR" w:eastAsia="hr-HR" w:bidi="hr-HR"/>
      </w:rPr>
    </w:lvl>
    <w:lvl w:ilvl="4" w:tplc="05501DEC">
      <w:numFmt w:val="bullet"/>
      <w:lvlText w:val="•"/>
      <w:lvlJc w:val="left"/>
      <w:pPr>
        <w:ind w:left="4538" w:hanging="360"/>
      </w:pPr>
      <w:rPr>
        <w:rFonts w:hint="default"/>
        <w:lang w:val="hr-HR" w:eastAsia="hr-HR" w:bidi="hr-HR"/>
      </w:rPr>
    </w:lvl>
    <w:lvl w:ilvl="5" w:tplc="64628816">
      <w:numFmt w:val="bullet"/>
      <w:lvlText w:val="•"/>
      <w:lvlJc w:val="left"/>
      <w:pPr>
        <w:ind w:left="5413" w:hanging="360"/>
      </w:pPr>
      <w:rPr>
        <w:rFonts w:hint="default"/>
        <w:lang w:val="hr-HR" w:eastAsia="hr-HR" w:bidi="hr-HR"/>
      </w:rPr>
    </w:lvl>
    <w:lvl w:ilvl="6" w:tplc="38AC9C3E">
      <w:numFmt w:val="bullet"/>
      <w:lvlText w:val="•"/>
      <w:lvlJc w:val="left"/>
      <w:pPr>
        <w:ind w:left="6287" w:hanging="360"/>
      </w:pPr>
      <w:rPr>
        <w:rFonts w:hint="default"/>
        <w:lang w:val="hr-HR" w:eastAsia="hr-HR" w:bidi="hr-HR"/>
      </w:rPr>
    </w:lvl>
    <w:lvl w:ilvl="7" w:tplc="A4AE1D3A">
      <w:numFmt w:val="bullet"/>
      <w:lvlText w:val="•"/>
      <w:lvlJc w:val="left"/>
      <w:pPr>
        <w:ind w:left="7162" w:hanging="360"/>
      </w:pPr>
      <w:rPr>
        <w:rFonts w:hint="default"/>
        <w:lang w:val="hr-HR" w:eastAsia="hr-HR" w:bidi="hr-HR"/>
      </w:rPr>
    </w:lvl>
    <w:lvl w:ilvl="8" w:tplc="7DFA83F8">
      <w:numFmt w:val="bullet"/>
      <w:lvlText w:val="•"/>
      <w:lvlJc w:val="left"/>
      <w:pPr>
        <w:ind w:left="8037" w:hanging="360"/>
      </w:pPr>
      <w:rPr>
        <w:rFonts w:hint="default"/>
        <w:lang w:val="hr-HR" w:eastAsia="hr-HR" w:bidi="hr-HR"/>
      </w:rPr>
    </w:lvl>
  </w:abstractNum>
  <w:abstractNum w:abstractNumId="7" w15:restartNumberingAfterBreak="0">
    <w:nsid w:val="2AC6183F"/>
    <w:multiLevelType w:val="multilevel"/>
    <w:tmpl w:val="F7CE1C7C"/>
    <w:lvl w:ilvl="0">
      <w:start w:val="8"/>
      <w:numFmt w:val="decimal"/>
      <w:lvlText w:val="%1"/>
      <w:lvlJc w:val="left"/>
      <w:pPr>
        <w:ind w:left="1117" w:hanging="802"/>
      </w:pPr>
      <w:rPr>
        <w:rFonts w:hint="default"/>
        <w:lang w:val="hr-HR" w:eastAsia="hr-HR" w:bidi="hr-HR"/>
      </w:rPr>
    </w:lvl>
    <w:lvl w:ilvl="1">
      <w:start w:val="3"/>
      <w:numFmt w:val="decimal"/>
      <w:lvlText w:val="%1.%2"/>
      <w:lvlJc w:val="left"/>
      <w:pPr>
        <w:ind w:left="1117" w:hanging="802"/>
      </w:pPr>
      <w:rPr>
        <w:rFonts w:hint="default"/>
        <w:lang w:val="hr-HR" w:eastAsia="hr-HR" w:bidi="hr-HR"/>
      </w:rPr>
    </w:lvl>
    <w:lvl w:ilvl="2">
      <w:start w:val="1"/>
      <w:numFmt w:val="decimal"/>
      <w:lvlText w:val="%1.%2.%3."/>
      <w:lvlJc w:val="left"/>
      <w:pPr>
        <w:ind w:left="1117" w:hanging="802"/>
      </w:pPr>
      <w:rPr>
        <w:rFonts w:ascii="Bookman Old Style" w:eastAsia="Bookman Old Style" w:hAnsi="Bookman Old Style" w:cs="Bookman Old Style" w:hint="default"/>
        <w:spacing w:val="-1"/>
        <w:w w:val="100"/>
        <w:sz w:val="24"/>
        <w:szCs w:val="24"/>
        <w:lang w:val="hr-HR" w:eastAsia="hr-HR" w:bidi="hr-HR"/>
      </w:rPr>
    </w:lvl>
    <w:lvl w:ilvl="3">
      <w:numFmt w:val="bullet"/>
      <w:lvlText w:val=""/>
      <w:lvlJc w:val="left"/>
      <w:pPr>
        <w:ind w:left="1744" w:hanging="360"/>
      </w:pPr>
      <w:rPr>
        <w:rFonts w:ascii="Symbol" w:eastAsia="Symbol" w:hAnsi="Symbol" w:cs="Symbol" w:hint="default"/>
        <w:w w:val="100"/>
        <w:sz w:val="24"/>
        <w:szCs w:val="24"/>
        <w:lang w:val="hr-HR" w:eastAsia="hr-HR" w:bidi="hr-HR"/>
      </w:rPr>
    </w:lvl>
    <w:lvl w:ilvl="4">
      <w:numFmt w:val="bullet"/>
      <w:lvlText w:val="•"/>
      <w:lvlJc w:val="left"/>
      <w:pPr>
        <w:ind w:left="4422" w:hanging="360"/>
      </w:pPr>
      <w:rPr>
        <w:rFonts w:hint="default"/>
        <w:lang w:val="hr-HR" w:eastAsia="hr-HR" w:bidi="hr-HR"/>
      </w:rPr>
    </w:lvl>
    <w:lvl w:ilvl="5">
      <w:numFmt w:val="bullet"/>
      <w:lvlText w:val="•"/>
      <w:lvlJc w:val="left"/>
      <w:pPr>
        <w:ind w:left="5316" w:hanging="360"/>
      </w:pPr>
      <w:rPr>
        <w:rFonts w:hint="default"/>
        <w:lang w:val="hr-HR" w:eastAsia="hr-HR" w:bidi="hr-HR"/>
      </w:rPr>
    </w:lvl>
    <w:lvl w:ilvl="6">
      <w:numFmt w:val="bullet"/>
      <w:lvlText w:val="•"/>
      <w:lvlJc w:val="left"/>
      <w:pPr>
        <w:ind w:left="6210" w:hanging="360"/>
      </w:pPr>
      <w:rPr>
        <w:rFonts w:hint="default"/>
        <w:lang w:val="hr-HR" w:eastAsia="hr-HR" w:bidi="hr-HR"/>
      </w:rPr>
    </w:lvl>
    <w:lvl w:ilvl="7">
      <w:numFmt w:val="bullet"/>
      <w:lvlText w:val="•"/>
      <w:lvlJc w:val="left"/>
      <w:pPr>
        <w:ind w:left="7104" w:hanging="360"/>
      </w:pPr>
      <w:rPr>
        <w:rFonts w:hint="default"/>
        <w:lang w:val="hr-HR" w:eastAsia="hr-HR" w:bidi="hr-HR"/>
      </w:rPr>
    </w:lvl>
    <w:lvl w:ilvl="8">
      <w:numFmt w:val="bullet"/>
      <w:lvlText w:val="•"/>
      <w:lvlJc w:val="left"/>
      <w:pPr>
        <w:ind w:left="7998" w:hanging="360"/>
      </w:pPr>
      <w:rPr>
        <w:rFonts w:hint="default"/>
        <w:lang w:val="hr-HR" w:eastAsia="hr-HR" w:bidi="hr-HR"/>
      </w:rPr>
    </w:lvl>
  </w:abstractNum>
  <w:abstractNum w:abstractNumId="8" w15:restartNumberingAfterBreak="0">
    <w:nsid w:val="2CB97ED3"/>
    <w:multiLevelType w:val="multilevel"/>
    <w:tmpl w:val="0EB23978"/>
    <w:lvl w:ilvl="0">
      <w:start w:val="8"/>
      <w:numFmt w:val="decimal"/>
      <w:lvlText w:val="%1"/>
      <w:lvlJc w:val="left"/>
      <w:pPr>
        <w:ind w:left="1117" w:hanging="802"/>
      </w:pPr>
      <w:rPr>
        <w:rFonts w:hint="default"/>
        <w:lang w:val="hr-HR" w:eastAsia="hr-HR" w:bidi="hr-HR"/>
      </w:rPr>
    </w:lvl>
    <w:lvl w:ilvl="1">
      <w:start w:val="3"/>
      <w:numFmt w:val="decimal"/>
      <w:lvlText w:val="%1.%2"/>
      <w:lvlJc w:val="left"/>
      <w:pPr>
        <w:ind w:left="1117" w:hanging="802"/>
      </w:pPr>
      <w:rPr>
        <w:rFonts w:hint="default"/>
        <w:lang w:val="hr-HR" w:eastAsia="hr-HR" w:bidi="hr-HR"/>
      </w:rPr>
    </w:lvl>
    <w:lvl w:ilvl="2">
      <w:start w:val="1"/>
      <w:numFmt w:val="decimal"/>
      <w:lvlText w:val="%1.%2.%3."/>
      <w:lvlJc w:val="left"/>
      <w:pPr>
        <w:ind w:left="1117" w:hanging="802"/>
      </w:pPr>
      <w:rPr>
        <w:rFonts w:ascii="Bookman Old Style" w:eastAsia="Bookman Old Style" w:hAnsi="Bookman Old Style" w:cs="Bookman Old Style" w:hint="default"/>
        <w:spacing w:val="-1"/>
        <w:w w:val="100"/>
        <w:sz w:val="24"/>
        <w:szCs w:val="24"/>
        <w:lang w:val="hr-HR" w:eastAsia="hr-HR" w:bidi="hr-HR"/>
      </w:rPr>
    </w:lvl>
    <w:lvl w:ilvl="3">
      <w:numFmt w:val="bullet"/>
      <w:lvlText w:val=""/>
      <w:lvlJc w:val="left"/>
      <w:pPr>
        <w:ind w:left="1744" w:hanging="360"/>
      </w:pPr>
      <w:rPr>
        <w:rFonts w:ascii="Symbol" w:eastAsia="Symbol" w:hAnsi="Symbol" w:cs="Symbol" w:hint="default"/>
        <w:w w:val="100"/>
        <w:sz w:val="24"/>
        <w:szCs w:val="24"/>
        <w:lang w:val="hr-HR" w:eastAsia="hr-HR" w:bidi="hr-HR"/>
      </w:rPr>
    </w:lvl>
    <w:lvl w:ilvl="4">
      <w:numFmt w:val="bullet"/>
      <w:lvlText w:val="•"/>
      <w:lvlJc w:val="left"/>
      <w:pPr>
        <w:ind w:left="4422" w:hanging="360"/>
      </w:pPr>
      <w:rPr>
        <w:rFonts w:hint="default"/>
        <w:lang w:val="hr-HR" w:eastAsia="hr-HR" w:bidi="hr-HR"/>
      </w:rPr>
    </w:lvl>
    <w:lvl w:ilvl="5">
      <w:numFmt w:val="bullet"/>
      <w:lvlText w:val="•"/>
      <w:lvlJc w:val="left"/>
      <w:pPr>
        <w:ind w:left="5316" w:hanging="360"/>
      </w:pPr>
      <w:rPr>
        <w:rFonts w:hint="default"/>
        <w:lang w:val="hr-HR" w:eastAsia="hr-HR" w:bidi="hr-HR"/>
      </w:rPr>
    </w:lvl>
    <w:lvl w:ilvl="6">
      <w:numFmt w:val="bullet"/>
      <w:lvlText w:val="•"/>
      <w:lvlJc w:val="left"/>
      <w:pPr>
        <w:ind w:left="6210" w:hanging="360"/>
      </w:pPr>
      <w:rPr>
        <w:rFonts w:hint="default"/>
        <w:lang w:val="hr-HR" w:eastAsia="hr-HR" w:bidi="hr-HR"/>
      </w:rPr>
    </w:lvl>
    <w:lvl w:ilvl="7">
      <w:numFmt w:val="bullet"/>
      <w:lvlText w:val="•"/>
      <w:lvlJc w:val="left"/>
      <w:pPr>
        <w:ind w:left="7104" w:hanging="360"/>
      </w:pPr>
      <w:rPr>
        <w:rFonts w:hint="default"/>
        <w:lang w:val="hr-HR" w:eastAsia="hr-HR" w:bidi="hr-HR"/>
      </w:rPr>
    </w:lvl>
    <w:lvl w:ilvl="8">
      <w:numFmt w:val="bullet"/>
      <w:lvlText w:val="•"/>
      <w:lvlJc w:val="left"/>
      <w:pPr>
        <w:ind w:left="7998" w:hanging="360"/>
      </w:pPr>
      <w:rPr>
        <w:rFonts w:hint="default"/>
        <w:lang w:val="hr-HR" w:eastAsia="hr-HR" w:bidi="hr-HR"/>
      </w:rPr>
    </w:lvl>
  </w:abstractNum>
  <w:abstractNum w:abstractNumId="9" w15:restartNumberingAfterBreak="0">
    <w:nsid w:val="2FDD7251"/>
    <w:multiLevelType w:val="multilevel"/>
    <w:tmpl w:val="0B7AB54C"/>
    <w:lvl w:ilvl="0">
      <w:start w:val="1"/>
      <w:numFmt w:val="decimal"/>
      <w:lvlText w:val="%1."/>
      <w:lvlJc w:val="left"/>
      <w:pPr>
        <w:ind w:left="637" w:hanging="322"/>
      </w:pPr>
      <w:rPr>
        <w:rFonts w:ascii="Bookman Old Style" w:eastAsia="Bookman Old Style" w:hAnsi="Bookman Old Style" w:cs="Bookman Old Style" w:hint="default"/>
        <w:spacing w:val="-1"/>
        <w:w w:val="100"/>
        <w:sz w:val="24"/>
        <w:szCs w:val="24"/>
        <w:lang w:val="hr-HR" w:eastAsia="hr-HR" w:bidi="hr-HR"/>
      </w:rPr>
    </w:lvl>
    <w:lvl w:ilvl="1">
      <w:start w:val="1"/>
      <w:numFmt w:val="decimal"/>
      <w:lvlText w:val="%1.%2."/>
      <w:lvlJc w:val="left"/>
      <w:pPr>
        <w:ind w:left="877" w:hanging="562"/>
      </w:pPr>
      <w:rPr>
        <w:rFonts w:ascii="Bookman Old Style" w:eastAsia="Bookman Old Style" w:hAnsi="Bookman Old Style" w:cs="Bookman Old Style" w:hint="default"/>
        <w:spacing w:val="-1"/>
        <w:w w:val="100"/>
        <w:sz w:val="24"/>
        <w:szCs w:val="24"/>
        <w:lang w:val="hr-HR" w:eastAsia="hr-HR" w:bidi="hr-HR"/>
      </w:rPr>
    </w:lvl>
    <w:lvl w:ilvl="2">
      <w:numFmt w:val="bullet"/>
      <w:lvlText w:val=""/>
      <w:lvlJc w:val="left"/>
      <w:pPr>
        <w:ind w:left="1036" w:hanging="360"/>
      </w:pPr>
      <w:rPr>
        <w:rFonts w:ascii="Symbol" w:eastAsia="Symbol" w:hAnsi="Symbol" w:cs="Symbol" w:hint="default"/>
        <w:w w:val="100"/>
        <w:sz w:val="24"/>
        <w:szCs w:val="24"/>
        <w:lang w:val="hr-HR" w:eastAsia="hr-HR" w:bidi="hr-HR"/>
      </w:rPr>
    </w:lvl>
    <w:lvl w:ilvl="3">
      <w:numFmt w:val="bullet"/>
      <w:lvlText w:val=""/>
      <w:lvlJc w:val="left"/>
      <w:pPr>
        <w:ind w:left="1744" w:hanging="360"/>
      </w:pPr>
      <w:rPr>
        <w:rFonts w:ascii="Symbol" w:eastAsia="Symbol" w:hAnsi="Symbol" w:cs="Symbol" w:hint="default"/>
        <w:w w:val="100"/>
        <w:sz w:val="24"/>
        <w:szCs w:val="24"/>
        <w:lang w:val="hr-HR" w:eastAsia="hr-HR" w:bidi="hr-HR"/>
      </w:rPr>
    </w:lvl>
    <w:lvl w:ilvl="4">
      <w:numFmt w:val="bullet"/>
      <w:lvlText w:val="•"/>
      <w:lvlJc w:val="left"/>
      <w:pPr>
        <w:ind w:left="1380" w:hanging="360"/>
      </w:pPr>
      <w:rPr>
        <w:rFonts w:hint="default"/>
        <w:lang w:val="hr-HR" w:eastAsia="hr-HR" w:bidi="hr-HR"/>
      </w:rPr>
    </w:lvl>
    <w:lvl w:ilvl="5">
      <w:numFmt w:val="bullet"/>
      <w:lvlText w:val="•"/>
      <w:lvlJc w:val="left"/>
      <w:pPr>
        <w:ind w:left="1740" w:hanging="360"/>
      </w:pPr>
      <w:rPr>
        <w:rFonts w:hint="default"/>
        <w:lang w:val="hr-HR" w:eastAsia="hr-HR" w:bidi="hr-HR"/>
      </w:rPr>
    </w:lvl>
    <w:lvl w:ilvl="6">
      <w:numFmt w:val="bullet"/>
      <w:lvlText w:val="•"/>
      <w:lvlJc w:val="left"/>
      <w:pPr>
        <w:ind w:left="3349" w:hanging="360"/>
      </w:pPr>
      <w:rPr>
        <w:rFonts w:hint="default"/>
        <w:lang w:val="hr-HR" w:eastAsia="hr-HR" w:bidi="hr-HR"/>
      </w:rPr>
    </w:lvl>
    <w:lvl w:ilvl="7">
      <w:numFmt w:val="bullet"/>
      <w:lvlText w:val="•"/>
      <w:lvlJc w:val="left"/>
      <w:pPr>
        <w:ind w:left="4958" w:hanging="360"/>
      </w:pPr>
      <w:rPr>
        <w:rFonts w:hint="default"/>
        <w:lang w:val="hr-HR" w:eastAsia="hr-HR" w:bidi="hr-HR"/>
      </w:rPr>
    </w:lvl>
    <w:lvl w:ilvl="8">
      <w:numFmt w:val="bullet"/>
      <w:lvlText w:val="•"/>
      <w:lvlJc w:val="left"/>
      <w:pPr>
        <w:ind w:left="6567" w:hanging="360"/>
      </w:pPr>
      <w:rPr>
        <w:rFonts w:hint="default"/>
        <w:lang w:val="hr-HR" w:eastAsia="hr-HR" w:bidi="hr-HR"/>
      </w:rPr>
    </w:lvl>
  </w:abstractNum>
  <w:abstractNum w:abstractNumId="10" w15:restartNumberingAfterBreak="0">
    <w:nsid w:val="303112E0"/>
    <w:multiLevelType w:val="multilevel"/>
    <w:tmpl w:val="F034AD2E"/>
    <w:lvl w:ilvl="0">
      <w:start w:val="1"/>
      <w:numFmt w:val="decimal"/>
      <w:lvlText w:val="%1"/>
      <w:lvlJc w:val="left"/>
      <w:pPr>
        <w:ind w:left="748" w:hanging="432"/>
      </w:pPr>
      <w:rPr>
        <w:rFonts w:ascii="Bookman Old Style" w:eastAsia="Bookman Old Style" w:hAnsi="Bookman Old Style" w:cs="Bookman Old Style" w:hint="default"/>
        <w:w w:val="100"/>
        <w:sz w:val="28"/>
        <w:szCs w:val="28"/>
        <w:lang w:val="hr-HR" w:eastAsia="hr-HR" w:bidi="hr-HR"/>
      </w:rPr>
    </w:lvl>
    <w:lvl w:ilvl="1">
      <w:start w:val="1"/>
      <w:numFmt w:val="decimal"/>
      <w:lvlText w:val="%1.%2"/>
      <w:lvlJc w:val="left"/>
      <w:pPr>
        <w:ind w:left="892" w:hanging="576"/>
      </w:pPr>
      <w:rPr>
        <w:rFonts w:ascii="Bookman Old Style" w:eastAsia="Bookman Old Style" w:hAnsi="Bookman Old Style" w:cs="Bookman Old Style" w:hint="default"/>
        <w:spacing w:val="-1"/>
        <w:w w:val="99"/>
        <w:sz w:val="26"/>
        <w:szCs w:val="26"/>
        <w:lang w:val="hr-HR" w:eastAsia="hr-HR" w:bidi="hr-HR"/>
      </w:rPr>
    </w:lvl>
    <w:lvl w:ilvl="2">
      <w:start w:val="1"/>
      <w:numFmt w:val="decimal"/>
      <w:lvlText w:val="%1.%2.%3"/>
      <w:lvlJc w:val="left"/>
      <w:pPr>
        <w:ind w:left="1036" w:hanging="720"/>
      </w:pPr>
      <w:rPr>
        <w:rFonts w:ascii="Bookman Old Style" w:eastAsia="Bookman Old Style" w:hAnsi="Bookman Old Style" w:cs="Bookman Old Style" w:hint="default"/>
        <w:b/>
        <w:spacing w:val="-1"/>
        <w:w w:val="100"/>
        <w:sz w:val="24"/>
        <w:szCs w:val="24"/>
        <w:lang w:val="hr-HR" w:eastAsia="hr-HR" w:bidi="hr-HR"/>
      </w:rPr>
    </w:lvl>
    <w:lvl w:ilvl="3">
      <w:numFmt w:val="bullet"/>
      <w:lvlText w:val="•"/>
      <w:lvlJc w:val="left"/>
      <w:pPr>
        <w:ind w:left="2133" w:hanging="720"/>
      </w:pPr>
      <w:rPr>
        <w:rFonts w:hint="default"/>
        <w:lang w:val="hr-HR" w:eastAsia="hr-HR" w:bidi="hr-HR"/>
      </w:rPr>
    </w:lvl>
    <w:lvl w:ilvl="4">
      <w:numFmt w:val="bullet"/>
      <w:lvlText w:val="•"/>
      <w:lvlJc w:val="left"/>
      <w:pPr>
        <w:ind w:left="3226" w:hanging="720"/>
      </w:pPr>
      <w:rPr>
        <w:rFonts w:hint="default"/>
        <w:lang w:val="hr-HR" w:eastAsia="hr-HR" w:bidi="hr-HR"/>
      </w:rPr>
    </w:lvl>
    <w:lvl w:ilvl="5">
      <w:numFmt w:val="bullet"/>
      <w:lvlText w:val="•"/>
      <w:lvlJc w:val="left"/>
      <w:pPr>
        <w:ind w:left="4319" w:hanging="720"/>
      </w:pPr>
      <w:rPr>
        <w:rFonts w:hint="default"/>
        <w:lang w:val="hr-HR" w:eastAsia="hr-HR" w:bidi="hr-HR"/>
      </w:rPr>
    </w:lvl>
    <w:lvl w:ilvl="6">
      <w:numFmt w:val="bullet"/>
      <w:lvlText w:val="•"/>
      <w:lvlJc w:val="left"/>
      <w:pPr>
        <w:ind w:left="5413" w:hanging="720"/>
      </w:pPr>
      <w:rPr>
        <w:rFonts w:hint="default"/>
        <w:lang w:val="hr-HR" w:eastAsia="hr-HR" w:bidi="hr-HR"/>
      </w:rPr>
    </w:lvl>
    <w:lvl w:ilvl="7">
      <w:numFmt w:val="bullet"/>
      <w:lvlText w:val="•"/>
      <w:lvlJc w:val="left"/>
      <w:pPr>
        <w:ind w:left="6506" w:hanging="720"/>
      </w:pPr>
      <w:rPr>
        <w:rFonts w:hint="default"/>
        <w:lang w:val="hr-HR" w:eastAsia="hr-HR" w:bidi="hr-HR"/>
      </w:rPr>
    </w:lvl>
    <w:lvl w:ilvl="8">
      <w:numFmt w:val="bullet"/>
      <w:lvlText w:val="•"/>
      <w:lvlJc w:val="left"/>
      <w:pPr>
        <w:ind w:left="7599" w:hanging="720"/>
      </w:pPr>
      <w:rPr>
        <w:rFonts w:hint="default"/>
        <w:lang w:val="hr-HR" w:eastAsia="hr-HR" w:bidi="hr-HR"/>
      </w:rPr>
    </w:lvl>
  </w:abstractNum>
  <w:abstractNum w:abstractNumId="11" w15:restartNumberingAfterBreak="0">
    <w:nsid w:val="311A63F4"/>
    <w:multiLevelType w:val="multilevel"/>
    <w:tmpl w:val="BE287600"/>
    <w:lvl w:ilvl="0">
      <w:start w:val="1"/>
      <w:numFmt w:val="bullet"/>
      <w:lvlText w:val=""/>
      <w:lvlJc w:val="left"/>
      <w:pPr>
        <w:ind w:left="1686" w:hanging="322"/>
      </w:pPr>
      <w:rPr>
        <w:rFonts w:ascii="Symbol" w:hAnsi="Symbol" w:hint="default"/>
        <w:spacing w:val="-1"/>
        <w:w w:val="100"/>
        <w:sz w:val="24"/>
        <w:szCs w:val="24"/>
        <w:lang w:val="hr-HR" w:eastAsia="hr-HR" w:bidi="hr-HR"/>
      </w:rPr>
    </w:lvl>
    <w:lvl w:ilvl="1">
      <w:start w:val="1"/>
      <w:numFmt w:val="decimal"/>
      <w:lvlText w:val="%1.%2."/>
      <w:lvlJc w:val="left"/>
      <w:pPr>
        <w:ind w:left="1926" w:hanging="562"/>
      </w:pPr>
      <w:rPr>
        <w:rFonts w:ascii="Bookman Old Style" w:eastAsia="Bookman Old Style" w:hAnsi="Bookman Old Style" w:cs="Bookman Old Style" w:hint="default"/>
        <w:spacing w:val="-1"/>
        <w:w w:val="100"/>
        <w:sz w:val="24"/>
        <w:szCs w:val="24"/>
        <w:lang w:val="hr-HR" w:eastAsia="hr-HR" w:bidi="hr-HR"/>
      </w:rPr>
    </w:lvl>
    <w:lvl w:ilvl="2">
      <w:numFmt w:val="bullet"/>
      <w:lvlText w:val=""/>
      <w:lvlJc w:val="left"/>
      <w:pPr>
        <w:ind w:left="2085" w:hanging="360"/>
      </w:pPr>
      <w:rPr>
        <w:rFonts w:ascii="Symbol" w:eastAsia="Symbol" w:hAnsi="Symbol" w:cs="Symbol" w:hint="default"/>
        <w:w w:val="100"/>
        <w:sz w:val="24"/>
        <w:szCs w:val="24"/>
        <w:lang w:val="hr-HR" w:eastAsia="hr-HR" w:bidi="hr-HR"/>
      </w:rPr>
    </w:lvl>
    <w:lvl w:ilvl="3">
      <w:numFmt w:val="bullet"/>
      <w:lvlText w:val=""/>
      <w:lvlJc w:val="left"/>
      <w:pPr>
        <w:ind w:left="2793" w:hanging="360"/>
      </w:pPr>
      <w:rPr>
        <w:rFonts w:ascii="Symbol" w:eastAsia="Symbol" w:hAnsi="Symbol" w:cs="Symbol" w:hint="default"/>
        <w:w w:val="100"/>
        <w:sz w:val="24"/>
        <w:szCs w:val="24"/>
        <w:lang w:val="hr-HR" w:eastAsia="hr-HR" w:bidi="hr-HR"/>
      </w:rPr>
    </w:lvl>
    <w:lvl w:ilvl="4">
      <w:numFmt w:val="bullet"/>
      <w:lvlText w:val="•"/>
      <w:lvlJc w:val="left"/>
      <w:pPr>
        <w:ind w:left="2429" w:hanging="360"/>
      </w:pPr>
      <w:rPr>
        <w:rFonts w:hint="default"/>
        <w:lang w:val="hr-HR" w:eastAsia="hr-HR" w:bidi="hr-HR"/>
      </w:rPr>
    </w:lvl>
    <w:lvl w:ilvl="5">
      <w:numFmt w:val="bullet"/>
      <w:lvlText w:val="•"/>
      <w:lvlJc w:val="left"/>
      <w:pPr>
        <w:ind w:left="2789" w:hanging="360"/>
      </w:pPr>
      <w:rPr>
        <w:rFonts w:hint="default"/>
        <w:lang w:val="hr-HR" w:eastAsia="hr-HR" w:bidi="hr-HR"/>
      </w:rPr>
    </w:lvl>
    <w:lvl w:ilvl="6">
      <w:numFmt w:val="bullet"/>
      <w:lvlText w:val="•"/>
      <w:lvlJc w:val="left"/>
      <w:pPr>
        <w:ind w:left="4398" w:hanging="360"/>
      </w:pPr>
      <w:rPr>
        <w:rFonts w:hint="default"/>
        <w:lang w:val="hr-HR" w:eastAsia="hr-HR" w:bidi="hr-HR"/>
      </w:rPr>
    </w:lvl>
    <w:lvl w:ilvl="7">
      <w:numFmt w:val="bullet"/>
      <w:lvlText w:val="•"/>
      <w:lvlJc w:val="left"/>
      <w:pPr>
        <w:ind w:left="6007" w:hanging="360"/>
      </w:pPr>
      <w:rPr>
        <w:rFonts w:hint="default"/>
        <w:lang w:val="hr-HR" w:eastAsia="hr-HR" w:bidi="hr-HR"/>
      </w:rPr>
    </w:lvl>
    <w:lvl w:ilvl="8">
      <w:numFmt w:val="bullet"/>
      <w:lvlText w:val="•"/>
      <w:lvlJc w:val="left"/>
      <w:pPr>
        <w:ind w:left="7616" w:hanging="360"/>
      </w:pPr>
      <w:rPr>
        <w:rFonts w:hint="default"/>
        <w:lang w:val="hr-HR" w:eastAsia="hr-HR" w:bidi="hr-HR"/>
      </w:rPr>
    </w:lvl>
  </w:abstractNum>
  <w:abstractNum w:abstractNumId="12" w15:restartNumberingAfterBreak="0">
    <w:nsid w:val="324B35A8"/>
    <w:multiLevelType w:val="hybridMultilevel"/>
    <w:tmpl w:val="434628A6"/>
    <w:lvl w:ilvl="0" w:tplc="51FC7F76">
      <w:start w:val="1"/>
      <w:numFmt w:val="decimal"/>
      <w:lvlText w:val="%1."/>
      <w:lvlJc w:val="left"/>
      <w:pPr>
        <w:ind w:left="959" w:hanging="360"/>
      </w:pPr>
      <w:rPr>
        <w:rFonts w:hint="default"/>
        <w:color w:val="auto"/>
      </w:rPr>
    </w:lvl>
    <w:lvl w:ilvl="1" w:tplc="08090019" w:tentative="1">
      <w:start w:val="1"/>
      <w:numFmt w:val="lowerLetter"/>
      <w:lvlText w:val="%2."/>
      <w:lvlJc w:val="left"/>
      <w:pPr>
        <w:ind w:left="1679" w:hanging="360"/>
      </w:pPr>
    </w:lvl>
    <w:lvl w:ilvl="2" w:tplc="0809001B" w:tentative="1">
      <w:start w:val="1"/>
      <w:numFmt w:val="lowerRoman"/>
      <w:lvlText w:val="%3."/>
      <w:lvlJc w:val="right"/>
      <w:pPr>
        <w:ind w:left="2399" w:hanging="180"/>
      </w:pPr>
    </w:lvl>
    <w:lvl w:ilvl="3" w:tplc="0809000F" w:tentative="1">
      <w:start w:val="1"/>
      <w:numFmt w:val="decimal"/>
      <w:lvlText w:val="%4."/>
      <w:lvlJc w:val="left"/>
      <w:pPr>
        <w:ind w:left="3119" w:hanging="360"/>
      </w:pPr>
    </w:lvl>
    <w:lvl w:ilvl="4" w:tplc="08090019" w:tentative="1">
      <w:start w:val="1"/>
      <w:numFmt w:val="lowerLetter"/>
      <w:lvlText w:val="%5."/>
      <w:lvlJc w:val="left"/>
      <w:pPr>
        <w:ind w:left="3839" w:hanging="360"/>
      </w:pPr>
    </w:lvl>
    <w:lvl w:ilvl="5" w:tplc="0809001B" w:tentative="1">
      <w:start w:val="1"/>
      <w:numFmt w:val="lowerRoman"/>
      <w:lvlText w:val="%6."/>
      <w:lvlJc w:val="right"/>
      <w:pPr>
        <w:ind w:left="4559" w:hanging="180"/>
      </w:pPr>
    </w:lvl>
    <w:lvl w:ilvl="6" w:tplc="0809000F" w:tentative="1">
      <w:start w:val="1"/>
      <w:numFmt w:val="decimal"/>
      <w:lvlText w:val="%7."/>
      <w:lvlJc w:val="left"/>
      <w:pPr>
        <w:ind w:left="5279" w:hanging="360"/>
      </w:pPr>
    </w:lvl>
    <w:lvl w:ilvl="7" w:tplc="08090019" w:tentative="1">
      <w:start w:val="1"/>
      <w:numFmt w:val="lowerLetter"/>
      <w:lvlText w:val="%8."/>
      <w:lvlJc w:val="left"/>
      <w:pPr>
        <w:ind w:left="5999" w:hanging="360"/>
      </w:pPr>
    </w:lvl>
    <w:lvl w:ilvl="8" w:tplc="0809001B" w:tentative="1">
      <w:start w:val="1"/>
      <w:numFmt w:val="lowerRoman"/>
      <w:lvlText w:val="%9."/>
      <w:lvlJc w:val="right"/>
      <w:pPr>
        <w:ind w:left="6719" w:hanging="180"/>
      </w:pPr>
    </w:lvl>
  </w:abstractNum>
  <w:abstractNum w:abstractNumId="13" w15:restartNumberingAfterBreak="0">
    <w:nsid w:val="326468CB"/>
    <w:multiLevelType w:val="multilevel"/>
    <w:tmpl w:val="76E81024"/>
    <w:lvl w:ilvl="0">
      <w:start w:val="5"/>
      <w:numFmt w:val="decimal"/>
      <w:lvlText w:val="%1"/>
      <w:lvlJc w:val="left"/>
      <w:pPr>
        <w:ind w:left="959" w:hanging="643"/>
      </w:pPr>
      <w:rPr>
        <w:rFonts w:hint="default"/>
        <w:lang w:val="hr-HR" w:eastAsia="hr-HR" w:bidi="hr-HR"/>
      </w:rPr>
    </w:lvl>
    <w:lvl w:ilvl="1">
      <w:start w:val="1"/>
      <w:numFmt w:val="decimal"/>
      <w:lvlText w:val="%1.%2."/>
      <w:lvlJc w:val="left"/>
      <w:pPr>
        <w:ind w:left="959" w:hanging="643"/>
      </w:pPr>
      <w:rPr>
        <w:rFonts w:ascii="Bookman Old Style" w:eastAsia="Bookman Old Style" w:hAnsi="Bookman Old Style" w:cs="Bookman Old Style" w:hint="default"/>
        <w:spacing w:val="-1"/>
        <w:w w:val="100"/>
        <w:sz w:val="24"/>
        <w:szCs w:val="24"/>
        <w:lang w:val="hr-HR" w:eastAsia="hr-HR" w:bidi="hr-HR"/>
      </w:rPr>
    </w:lvl>
    <w:lvl w:ilvl="2">
      <w:start w:val="1"/>
      <w:numFmt w:val="decimal"/>
      <w:lvlText w:val="%1.%2.%3."/>
      <w:lvlJc w:val="left"/>
      <w:pPr>
        <w:ind w:left="1117" w:hanging="802"/>
      </w:pPr>
      <w:rPr>
        <w:rFonts w:ascii="Bookman Old Style" w:eastAsia="Bookman Old Style" w:hAnsi="Bookman Old Style" w:cs="Bookman Old Style" w:hint="default"/>
        <w:spacing w:val="-1"/>
        <w:w w:val="100"/>
        <w:sz w:val="24"/>
        <w:szCs w:val="24"/>
        <w:lang w:val="hr-HR" w:eastAsia="hr-HR" w:bidi="hr-HR"/>
      </w:rPr>
    </w:lvl>
    <w:lvl w:ilvl="3">
      <w:numFmt w:val="bullet"/>
      <w:lvlText w:val=""/>
      <w:lvlJc w:val="left"/>
      <w:pPr>
        <w:ind w:left="1036" w:hanging="360"/>
      </w:pPr>
      <w:rPr>
        <w:rFonts w:ascii="Symbol" w:eastAsia="Symbol" w:hAnsi="Symbol" w:cs="Symbol" w:hint="default"/>
        <w:w w:val="100"/>
        <w:sz w:val="24"/>
        <w:szCs w:val="24"/>
        <w:lang w:val="hr-HR" w:eastAsia="hr-HR" w:bidi="hr-HR"/>
      </w:rPr>
    </w:lvl>
    <w:lvl w:ilvl="4">
      <w:numFmt w:val="bullet"/>
      <w:lvlText w:val="•"/>
      <w:lvlJc w:val="left"/>
      <w:pPr>
        <w:ind w:left="3286" w:hanging="360"/>
      </w:pPr>
      <w:rPr>
        <w:rFonts w:hint="default"/>
        <w:lang w:val="hr-HR" w:eastAsia="hr-HR" w:bidi="hr-HR"/>
      </w:rPr>
    </w:lvl>
    <w:lvl w:ilvl="5">
      <w:numFmt w:val="bullet"/>
      <w:lvlText w:val="•"/>
      <w:lvlJc w:val="left"/>
      <w:pPr>
        <w:ind w:left="4369" w:hanging="360"/>
      </w:pPr>
      <w:rPr>
        <w:rFonts w:hint="default"/>
        <w:lang w:val="hr-HR" w:eastAsia="hr-HR" w:bidi="hr-HR"/>
      </w:rPr>
    </w:lvl>
    <w:lvl w:ilvl="6">
      <w:numFmt w:val="bullet"/>
      <w:lvlText w:val="•"/>
      <w:lvlJc w:val="left"/>
      <w:pPr>
        <w:ind w:left="5453" w:hanging="360"/>
      </w:pPr>
      <w:rPr>
        <w:rFonts w:hint="default"/>
        <w:lang w:val="hr-HR" w:eastAsia="hr-HR" w:bidi="hr-HR"/>
      </w:rPr>
    </w:lvl>
    <w:lvl w:ilvl="7">
      <w:numFmt w:val="bullet"/>
      <w:lvlText w:val="•"/>
      <w:lvlJc w:val="left"/>
      <w:pPr>
        <w:ind w:left="6536" w:hanging="360"/>
      </w:pPr>
      <w:rPr>
        <w:rFonts w:hint="default"/>
        <w:lang w:val="hr-HR" w:eastAsia="hr-HR" w:bidi="hr-HR"/>
      </w:rPr>
    </w:lvl>
    <w:lvl w:ilvl="8">
      <w:numFmt w:val="bullet"/>
      <w:lvlText w:val="•"/>
      <w:lvlJc w:val="left"/>
      <w:pPr>
        <w:ind w:left="7619" w:hanging="360"/>
      </w:pPr>
      <w:rPr>
        <w:rFonts w:hint="default"/>
        <w:lang w:val="hr-HR" w:eastAsia="hr-HR" w:bidi="hr-HR"/>
      </w:rPr>
    </w:lvl>
  </w:abstractNum>
  <w:abstractNum w:abstractNumId="14" w15:restartNumberingAfterBreak="0">
    <w:nsid w:val="33910224"/>
    <w:multiLevelType w:val="hybridMultilevel"/>
    <w:tmpl w:val="95AEA5FA"/>
    <w:lvl w:ilvl="0" w:tplc="17B8604A">
      <w:numFmt w:val="bullet"/>
      <w:lvlText w:val=""/>
      <w:lvlJc w:val="left"/>
      <w:pPr>
        <w:ind w:left="1744" w:hanging="360"/>
      </w:pPr>
      <w:rPr>
        <w:rFonts w:ascii="Symbol" w:eastAsia="Symbol" w:hAnsi="Symbol" w:cs="Symbol" w:hint="default"/>
        <w:w w:val="100"/>
        <w:sz w:val="24"/>
        <w:szCs w:val="24"/>
        <w:lang w:val="hr-HR" w:eastAsia="hr-HR" w:bidi="hr-HR"/>
      </w:rPr>
    </w:lvl>
    <w:lvl w:ilvl="1" w:tplc="527279CC">
      <w:numFmt w:val="bullet"/>
      <w:lvlText w:val="•"/>
      <w:lvlJc w:val="left"/>
      <w:pPr>
        <w:ind w:left="2544" w:hanging="360"/>
      </w:pPr>
      <w:rPr>
        <w:rFonts w:hint="default"/>
        <w:lang w:val="hr-HR" w:eastAsia="hr-HR" w:bidi="hr-HR"/>
      </w:rPr>
    </w:lvl>
    <w:lvl w:ilvl="2" w:tplc="2D2A2E40">
      <w:numFmt w:val="bullet"/>
      <w:lvlText w:val="•"/>
      <w:lvlJc w:val="left"/>
      <w:pPr>
        <w:ind w:left="3349" w:hanging="360"/>
      </w:pPr>
      <w:rPr>
        <w:rFonts w:hint="default"/>
        <w:lang w:val="hr-HR" w:eastAsia="hr-HR" w:bidi="hr-HR"/>
      </w:rPr>
    </w:lvl>
    <w:lvl w:ilvl="3" w:tplc="93ACBA80">
      <w:numFmt w:val="bullet"/>
      <w:lvlText w:val="•"/>
      <w:lvlJc w:val="left"/>
      <w:pPr>
        <w:ind w:left="4153" w:hanging="360"/>
      </w:pPr>
      <w:rPr>
        <w:rFonts w:hint="default"/>
        <w:lang w:val="hr-HR" w:eastAsia="hr-HR" w:bidi="hr-HR"/>
      </w:rPr>
    </w:lvl>
    <w:lvl w:ilvl="4" w:tplc="343C5D34">
      <w:numFmt w:val="bullet"/>
      <w:lvlText w:val="•"/>
      <w:lvlJc w:val="left"/>
      <w:pPr>
        <w:ind w:left="4958" w:hanging="360"/>
      </w:pPr>
      <w:rPr>
        <w:rFonts w:hint="default"/>
        <w:lang w:val="hr-HR" w:eastAsia="hr-HR" w:bidi="hr-HR"/>
      </w:rPr>
    </w:lvl>
    <w:lvl w:ilvl="5" w:tplc="244499B0">
      <w:numFmt w:val="bullet"/>
      <w:lvlText w:val="•"/>
      <w:lvlJc w:val="left"/>
      <w:pPr>
        <w:ind w:left="5763" w:hanging="360"/>
      </w:pPr>
      <w:rPr>
        <w:rFonts w:hint="default"/>
        <w:lang w:val="hr-HR" w:eastAsia="hr-HR" w:bidi="hr-HR"/>
      </w:rPr>
    </w:lvl>
    <w:lvl w:ilvl="6" w:tplc="8E2A82A4">
      <w:numFmt w:val="bullet"/>
      <w:lvlText w:val="•"/>
      <w:lvlJc w:val="left"/>
      <w:pPr>
        <w:ind w:left="6567" w:hanging="360"/>
      </w:pPr>
      <w:rPr>
        <w:rFonts w:hint="default"/>
        <w:lang w:val="hr-HR" w:eastAsia="hr-HR" w:bidi="hr-HR"/>
      </w:rPr>
    </w:lvl>
    <w:lvl w:ilvl="7" w:tplc="3ED25DCC">
      <w:numFmt w:val="bullet"/>
      <w:lvlText w:val="•"/>
      <w:lvlJc w:val="left"/>
      <w:pPr>
        <w:ind w:left="7372" w:hanging="360"/>
      </w:pPr>
      <w:rPr>
        <w:rFonts w:hint="default"/>
        <w:lang w:val="hr-HR" w:eastAsia="hr-HR" w:bidi="hr-HR"/>
      </w:rPr>
    </w:lvl>
    <w:lvl w:ilvl="8" w:tplc="C2D4C93A">
      <w:numFmt w:val="bullet"/>
      <w:lvlText w:val="•"/>
      <w:lvlJc w:val="left"/>
      <w:pPr>
        <w:ind w:left="8177" w:hanging="360"/>
      </w:pPr>
      <w:rPr>
        <w:rFonts w:hint="default"/>
        <w:lang w:val="hr-HR" w:eastAsia="hr-HR" w:bidi="hr-HR"/>
      </w:rPr>
    </w:lvl>
  </w:abstractNum>
  <w:abstractNum w:abstractNumId="15" w15:restartNumberingAfterBreak="0">
    <w:nsid w:val="33B27C99"/>
    <w:multiLevelType w:val="hybridMultilevel"/>
    <w:tmpl w:val="2C5C1004"/>
    <w:lvl w:ilvl="0" w:tplc="380C7B44">
      <w:numFmt w:val="bullet"/>
      <w:lvlText w:val=""/>
      <w:lvlJc w:val="left"/>
      <w:pPr>
        <w:ind w:left="1036" w:hanging="360"/>
      </w:pPr>
      <w:rPr>
        <w:rFonts w:ascii="Symbol" w:eastAsia="Symbol" w:hAnsi="Symbol" w:cs="Symbol" w:hint="default"/>
        <w:w w:val="100"/>
        <w:sz w:val="24"/>
        <w:szCs w:val="24"/>
        <w:lang w:val="hr-HR" w:eastAsia="hr-HR" w:bidi="hr-HR"/>
      </w:rPr>
    </w:lvl>
    <w:lvl w:ilvl="1" w:tplc="4E90773A">
      <w:numFmt w:val="bullet"/>
      <w:lvlText w:val="•"/>
      <w:lvlJc w:val="left"/>
      <w:pPr>
        <w:ind w:left="1914" w:hanging="360"/>
      </w:pPr>
      <w:rPr>
        <w:rFonts w:hint="default"/>
        <w:lang w:val="hr-HR" w:eastAsia="hr-HR" w:bidi="hr-HR"/>
      </w:rPr>
    </w:lvl>
    <w:lvl w:ilvl="2" w:tplc="7C9C07EA">
      <w:numFmt w:val="bullet"/>
      <w:lvlText w:val="•"/>
      <w:lvlJc w:val="left"/>
      <w:pPr>
        <w:ind w:left="2789" w:hanging="360"/>
      </w:pPr>
      <w:rPr>
        <w:rFonts w:hint="default"/>
        <w:lang w:val="hr-HR" w:eastAsia="hr-HR" w:bidi="hr-HR"/>
      </w:rPr>
    </w:lvl>
    <w:lvl w:ilvl="3" w:tplc="129E7B06">
      <w:numFmt w:val="bullet"/>
      <w:lvlText w:val="•"/>
      <w:lvlJc w:val="left"/>
      <w:pPr>
        <w:ind w:left="3663" w:hanging="360"/>
      </w:pPr>
      <w:rPr>
        <w:rFonts w:hint="default"/>
        <w:lang w:val="hr-HR" w:eastAsia="hr-HR" w:bidi="hr-HR"/>
      </w:rPr>
    </w:lvl>
    <w:lvl w:ilvl="4" w:tplc="22C2C4E0">
      <w:numFmt w:val="bullet"/>
      <w:lvlText w:val="•"/>
      <w:lvlJc w:val="left"/>
      <w:pPr>
        <w:ind w:left="4538" w:hanging="360"/>
      </w:pPr>
      <w:rPr>
        <w:rFonts w:hint="default"/>
        <w:lang w:val="hr-HR" w:eastAsia="hr-HR" w:bidi="hr-HR"/>
      </w:rPr>
    </w:lvl>
    <w:lvl w:ilvl="5" w:tplc="47F046CC">
      <w:numFmt w:val="bullet"/>
      <w:lvlText w:val="•"/>
      <w:lvlJc w:val="left"/>
      <w:pPr>
        <w:ind w:left="5413" w:hanging="360"/>
      </w:pPr>
      <w:rPr>
        <w:rFonts w:hint="default"/>
        <w:lang w:val="hr-HR" w:eastAsia="hr-HR" w:bidi="hr-HR"/>
      </w:rPr>
    </w:lvl>
    <w:lvl w:ilvl="6" w:tplc="5554CB38">
      <w:numFmt w:val="bullet"/>
      <w:lvlText w:val="•"/>
      <w:lvlJc w:val="left"/>
      <w:pPr>
        <w:ind w:left="6287" w:hanging="360"/>
      </w:pPr>
      <w:rPr>
        <w:rFonts w:hint="default"/>
        <w:lang w:val="hr-HR" w:eastAsia="hr-HR" w:bidi="hr-HR"/>
      </w:rPr>
    </w:lvl>
    <w:lvl w:ilvl="7" w:tplc="A0FC6316">
      <w:numFmt w:val="bullet"/>
      <w:lvlText w:val="•"/>
      <w:lvlJc w:val="left"/>
      <w:pPr>
        <w:ind w:left="7162" w:hanging="360"/>
      </w:pPr>
      <w:rPr>
        <w:rFonts w:hint="default"/>
        <w:lang w:val="hr-HR" w:eastAsia="hr-HR" w:bidi="hr-HR"/>
      </w:rPr>
    </w:lvl>
    <w:lvl w:ilvl="8" w:tplc="9786780A">
      <w:numFmt w:val="bullet"/>
      <w:lvlText w:val="•"/>
      <w:lvlJc w:val="left"/>
      <w:pPr>
        <w:ind w:left="8037" w:hanging="360"/>
      </w:pPr>
      <w:rPr>
        <w:rFonts w:hint="default"/>
        <w:lang w:val="hr-HR" w:eastAsia="hr-HR" w:bidi="hr-HR"/>
      </w:rPr>
    </w:lvl>
  </w:abstractNum>
  <w:abstractNum w:abstractNumId="16" w15:restartNumberingAfterBreak="0">
    <w:nsid w:val="3C9D1619"/>
    <w:multiLevelType w:val="hybridMultilevel"/>
    <w:tmpl w:val="C4628644"/>
    <w:lvl w:ilvl="0" w:tplc="868C2B8A">
      <w:start w:val="1"/>
      <w:numFmt w:val="lowerLetter"/>
      <w:lvlText w:val="%1)"/>
      <w:lvlJc w:val="left"/>
      <w:pPr>
        <w:ind w:left="604" w:hanging="288"/>
      </w:pPr>
      <w:rPr>
        <w:rFonts w:ascii="Bookman Old Style" w:eastAsia="Bookman Old Style" w:hAnsi="Bookman Old Style" w:cs="Bookman Old Style" w:hint="default"/>
        <w:spacing w:val="-1"/>
        <w:w w:val="100"/>
        <w:sz w:val="24"/>
        <w:szCs w:val="24"/>
        <w:lang w:val="hr-HR" w:eastAsia="hr-HR" w:bidi="hr-HR"/>
      </w:rPr>
    </w:lvl>
    <w:lvl w:ilvl="1" w:tplc="B320784C">
      <w:numFmt w:val="bullet"/>
      <w:lvlText w:val="•"/>
      <w:lvlJc w:val="left"/>
      <w:pPr>
        <w:ind w:left="1518" w:hanging="288"/>
      </w:pPr>
      <w:rPr>
        <w:rFonts w:hint="default"/>
        <w:lang w:val="hr-HR" w:eastAsia="hr-HR" w:bidi="hr-HR"/>
      </w:rPr>
    </w:lvl>
    <w:lvl w:ilvl="2" w:tplc="7E8E8298">
      <w:numFmt w:val="bullet"/>
      <w:lvlText w:val="•"/>
      <w:lvlJc w:val="left"/>
      <w:pPr>
        <w:ind w:left="2437" w:hanging="288"/>
      </w:pPr>
      <w:rPr>
        <w:rFonts w:hint="default"/>
        <w:lang w:val="hr-HR" w:eastAsia="hr-HR" w:bidi="hr-HR"/>
      </w:rPr>
    </w:lvl>
    <w:lvl w:ilvl="3" w:tplc="9BA479DC">
      <w:numFmt w:val="bullet"/>
      <w:lvlText w:val="•"/>
      <w:lvlJc w:val="left"/>
      <w:pPr>
        <w:ind w:left="3355" w:hanging="288"/>
      </w:pPr>
      <w:rPr>
        <w:rFonts w:hint="default"/>
        <w:lang w:val="hr-HR" w:eastAsia="hr-HR" w:bidi="hr-HR"/>
      </w:rPr>
    </w:lvl>
    <w:lvl w:ilvl="4" w:tplc="567C633E">
      <w:numFmt w:val="bullet"/>
      <w:lvlText w:val="•"/>
      <w:lvlJc w:val="left"/>
      <w:pPr>
        <w:ind w:left="4274" w:hanging="288"/>
      </w:pPr>
      <w:rPr>
        <w:rFonts w:hint="default"/>
        <w:lang w:val="hr-HR" w:eastAsia="hr-HR" w:bidi="hr-HR"/>
      </w:rPr>
    </w:lvl>
    <w:lvl w:ilvl="5" w:tplc="C0E21A28">
      <w:numFmt w:val="bullet"/>
      <w:lvlText w:val="•"/>
      <w:lvlJc w:val="left"/>
      <w:pPr>
        <w:ind w:left="5193" w:hanging="288"/>
      </w:pPr>
      <w:rPr>
        <w:rFonts w:hint="default"/>
        <w:lang w:val="hr-HR" w:eastAsia="hr-HR" w:bidi="hr-HR"/>
      </w:rPr>
    </w:lvl>
    <w:lvl w:ilvl="6" w:tplc="D70A5DA4">
      <w:numFmt w:val="bullet"/>
      <w:lvlText w:val="•"/>
      <w:lvlJc w:val="left"/>
      <w:pPr>
        <w:ind w:left="6111" w:hanging="288"/>
      </w:pPr>
      <w:rPr>
        <w:rFonts w:hint="default"/>
        <w:lang w:val="hr-HR" w:eastAsia="hr-HR" w:bidi="hr-HR"/>
      </w:rPr>
    </w:lvl>
    <w:lvl w:ilvl="7" w:tplc="ECE6C270">
      <w:numFmt w:val="bullet"/>
      <w:lvlText w:val="•"/>
      <w:lvlJc w:val="left"/>
      <w:pPr>
        <w:ind w:left="7030" w:hanging="288"/>
      </w:pPr>
      <w:rPr>
        <w:rFonts w:hint="default"/>
        <w:lang w:val="hr-HR" w:eastAsia="hr-HR" w:bidi="hr-HR"/>
      </w:rPr>
    </w:lvl>
    <w:lvl w:ilvl="8" w:tplc="DE2E2076">
      <w:numFmt w:val="bullet"/>
      <w:lvlText w:val="•"/>
      <w:lvlJc w:val="left"/>
      <w:pPr>
        <w:ind w:left="7949" w:hanging="288"/>
      </w:pPr>
      <w:rPr>
        <w:rFonts w:hint="default"/>
        <w:lang w:val="hr-HR" w:eastAsia="hr-HR" w:bidi="hr-HR"/>
      </w:rPr>
    </w:lvl>
  </w:abstractNum>
  <w:abstractNum w:abstractNumId="17" w15:restartNumberingAfterBreak="0">
    <w:nsid w:val="40B76B54"/>
    <w:multiLevelType w:val="multilevel"/>
    <w:tmpl w:val="95CC20E0"/>
    <w:lvl w:ilvl="0">
      <w:start w:val="1"/>
      <w:numFmt w:val="decimal"/>
      <w:lvlText w:val="%1"/>
      <w:lvlJc w:val="left"/>
      <w:pPr>
        <w:ind w:left="743" w:hanging="428"/>
      </w:pPr>
      <w:rPr>
        <w:rFonts w:ascii="Bookman Old Style" w:eastAsia="Bookman Old Style" w:hAnsi="Bookman Old Style" w:cs="Bookman Old Style" w:hint="default"/>
        <w:spacing w:val="-1"/>
        <w:w w:val="100"/>
        <w:sz w:val="24"/>
        <w:szCs w:val="24"/>
        <w:lang w:val="hr-HR" w:eastAsia="hr-HR" w:bidi="hr-HR"/>
      </w:rPr>
    </w:lvl>
    <w:lvl w:ilvl="1">
      <w:start w:val="1"/>
      <w:numFmt w:val="decimal"/>
      <w:lvlText w:val="%1.%2"/>
      <w:lvlJc w:val="left"/>
      <w:pPr>
        <w:ind w:left="1036" w:hanging="483"/>
      </w:pPr>
      <w:rPr>
        <w:rFonts w:ascii="Bookman Old Style" w:eastAsia="Bookman Old Style" w:hAnsi="Bookman Old Style" w:cs="Bookman Old Style" w:hint="default"/>
        <w:spacing w:val="-2"/>
        <w:w w:val="100"/>
        <w:sz w:val="22"/>
        <w:szCs w:val="22"/>
        <w:lang w:val="hr-HR" w:eastAsia="hr-HR" w:bidi="hr-HR"/>
      </w:rPr>
    </w:lvl>
    <w:lvl w:ilvl="2">
      <w:start w:val="1"/>
      <w:numFmt w:val="decimal"/>
      <w:lvlText w:val="%1.%2.%3"/>
      <w:lvlJc w:val="left"/>
      <w:pPr>
        <w:ind w:left="1449" w:hanging="653"/>
      </w:pPr>
      <w:rPr>
        <w:rFonts w:ascii="Bookman Old Style" w:eastAsia="Bookman Old Style" w:hAnsi="Bookman Old Style" w:cs="Bookman Old Style" w:hint="default"/>
        <w:spacing w:val="-2"/>
        <w:w w:val="99"/>
        <w:sz w:val="20"/>
        <w:szCs w:val="20"/>
        <w:lang w:val="hr-HR" w:eastAsia="hr-HR" w:bidi="hr-HR"/>
      </w:rPr>
    </w:lvl>
    <w:lvl w:ilvl="3">
      <w:numFmt w:val="bullet"/>
      <w:lvlText w:val="•"/>
      <w:lvlJc w:val="left"/>
      <w:pPr>
        <w:ind w:left="2300" w:hanging="653"/>
      </w:pPr>
      <w:rPr>
        <w:rFonts w:hint="default"/>
        <w:lang w:val="hr-HR" w:eastAsia="hr-HR" w:bidi="hr-HR"/>
      </w:rPr>
    </w:lvl>
    <w:lvl w:ilvl="4">
      <w:numFmt w:val="bullet"/>
      <w:lvlText w:val="•"/>
      <w:lvlJc w:val="left"/>
      <w:pPr>
        <w:ind w:left="3369" w:hanging="653"/>
      </w:pPr>
      <w:rPr>
        <w:rFonts w:hint="default"/>
        <w:lang w:val="hr-HR" w:eastAsia="hr-HR" w:bidi="hr-HR"/>
      </w:rPr>
    </w:lvl>
    <w:lvl w:ilvl="5">
      <w:numFmt w:val="bullet"/>
      <w:lvlText w:val="•"/>
      <w:lvlJc w:val="left"/>
      <w:pPr>
        <w:ind w:left="4438" w:hanging="653"/>
      </w:pPr>
      <w:rPr>
        <w:rFonts w:hint="default"/>
        <w:lang w:val="hr-HR" w:eastAsia="hr-HR" w:bidi="hr-HR"/>
      </w:rPr>
    </w:lvl>
    <w:lvl w:ilvl="6">
      <w:numFmt w:val="bullet"/>
      <w:lvlText w:val="•"/>
      <w:lvlJc w:val="left"/>
      <w:pPr>
        <w:ind w:left="5508" w:hanging="653"/>
      </w:pPr>
      <w:rPr>
        <w:rFonts w:hint="default"/>
        <w:lang w:val="hr-HR" w:eastAsia="hr-HR" w:bidi="hr-HR"/>
      </w:rPr>
    </w:lvl>
    <w:lvl w:ilvl="7">
      <w:numFmt w:val="bullet"/>
      <w:lvlText w:val="•"/>
      <w:lvlJc w:val="left"/>
      <w:pPr>
        <w:ind w:left="6577" w:hanging="653"/>
      </w:pPr>
      <w:rPr>
        <w:rFonts w:hint="default"/>
        <w:lang w:val="hr-HR" w:eastAsia="hr-HR" w:bidi="hr-HR"/>
      </w:rPr>
    </w:lvl>
    <w:lvl w:ilvl="8">
      <w:numFmt w:val="bullet"/>
      <w:lvlText w:val="•"/>
      <w:lvlJc w:val="left"/>
      <w:pPr>
        <w:ind w:left="7647" w:hanging="653"/>
      </w:pPr>
      <w:rPr>
        <w:rFonts w:hint="default"/>
        <w:lang w:val="hr-HR" w:eastAsia="hr-HR" w:bidi="hr-HR"/>
      </w:rPr>
    </w:lvl>
  </w:abstractNum>
  <w:abstractNum w:abstractNumId="18" w15:restartNumberingAfterBreak="0">
    <w:nsid w:val="468D49F7"/>
    <w:multiLevelType w:val="multilevel"/>
    <w:tmpl w:val="756059EC"/>
    <w:lvl w:ilvl="0">
      <w:start w:val="6"/>
      <w:numFmt w:val="decimal"/>
      <w:lvlText w:val="%1"/>
      <w:lvlJc w:val="left"/>
      <w:pPr>
        <w:ind w:left="1276" w:hanging="960"/>
      </w:pPr>
      <w:rPr>
        <w:rFonts w:hint="default"/>
        <w:lang w:val="hr-HR" w:eastAsia="hr-HR" w:bidi="hr-HR"/>
      </w:rPr>
    </w:lvl>
    <w:lvl w:ilvl="1">
      <w:start w:val="11"/>
      <w:numFmt w:val="decimal"/>
      <w:lvlText w:val="%1.%2"/>
      <w:lvlJc w:val="left"/>
      <w:pPr>
        <w:ind w:left="1276" w:hanging="960"/>
      </w:pPr>
      <w:rPr>
        <w:rFonts w:hint="default"/>
        <w:lang w:val="hr-HR" w:eastAsia="hr-HR" w:bidi="hr-HR"/>
      </w:rPr>
    </w:lvl>
    <w:lvl w:ilvl="2">
      <w:start w:val="1"/>
      <w:numFmt w:val="decimal"/>
      <w:lvlText w:val="%1.%2.%3."/>
      <w:lvlJc w:val="left"/>
      <w:pPr>
        <w:ind w:left="1276" w:hanging="960"/>
      </w:pPr>
      <w:rPr>
        <w:rFonts w:ascii="Bookman Old Style" w:eastAsia="Bookman Old Style" w:hAnsi="Bookman Old Style" w:cs="Bookman Old Style" w:hint="default"/>
        <w:spacing w:val="-1"/>
        <w:w w:val="100"/>
        <w:sz w:val="24"/>
        <w:szCs w:val="24"/>
        <w:lang w:val="hr-HR" w:eastAsia="hr-HR" w:bidi="hr-HR"/>
      </w:rPr>
    </w:lvl>
    <w:lvl w:ilvl="3">
      <w:numFmt w:val="bullet"/>
      <w:lvlText w:val="•"/>
      <w:lvlJc w:val="left"/>
      <w:pPr>
        <w:ind w:left="3831" w:hanging="960"/>
      </w:pPr>
      <w:rPr>
        <w:rFonts w:hint="default"/>
        <w:lang w:val="hr-HR" w:eastAsia="hr-HR" w:bidi="hr-HR"/>
      </w:rPr>
    </w:lvl>
    <w:lvl w:ilvl="4">
      <w:numFmt w:val="bullet"/>
      <w:lvlText w:val="•"/>
      <w:lvlJc w:val="left"/>
      <w:pPr>
        <w:ind w:left="4682" w:hanging="960"/>
      </w:pPr>
      <w:rPr>
        <w:rFonts w:hint="default"/>
        <w:lang w:val="hr-HR" w:eastAsia="hr-HR" w:bidi="hr-HR"/>
      </w:rPr>
    </w:lvl>
    <w:lvl w:ilvl="5">
      <w:numFmt w:val="bullet"/>
      <w:lvlText w:val="•"/>
      <w:lvlJc w:val="left"/>
      <w:pPr>
        <w:ind w:left="5533" w:hanging="960"/>
      </w:pPr>
      <w:rPr>
        <w:rFonts w:hint="default"/>
        <w:lang w:val="hr-HR" w:eastAsia="hr-HR" w:bidi="hr-HR"/>
      </w:rPr>
    </w:lvl>
    <w:lvl w:ilvl="6">
      <w:numFmt w:val="bullet"/>
      <w:lvlText w:val="•"/>
      <w:lvlJc w:val="left"/>
      <w:pPr>
        <w:ind w:left="6383" w:hanging="960"/>
      </w:pPr>
      <w:rPr>
        <w:rFonts w:hint="default"/>
        <w:lang w:val="hr-HR" w:eastAsia="hr-HR" w:bidi="hr-HR"/>
      </w:rPr>
    </w:lvl>
    <w:lvl w:ilvl="7">
      <w:numFmt w:val="bullet"/>
      <w:lvlText w:val="•"/>
      <w:lvlJc w:val="left"/>
      <w:pPr>
        <w:ind w:left="7234" w:hanging="960"/>
      </w:pPr>
      <w:rPr>
        <w:rFonts w:hint="default"/>
        <w:lang w:val="hr-HR" w:eastAsia="hr-HR" w:bidi="hr-HR"/>
      </w:rPr>
    </w:lvl>
    <w:lvl w:ilvl="8">
      <w:numFmt w:val="bullet"/>
      <w:lvlText w:val="•"/>
      <w:lvlJc w:val="left"/>
      <w:pPr>
        <w:ind w:left="8085" w:hanging="960"/>
      </w:pPr>
      <w:rPr>
        <w:rFonts w:hint="default"/>
        <w:lang w:val="hr-HR" w:eastAsia="hr-HR" w:bidi="hr-HR"/>
      </w:rPr>
    </w:lvl>
  </w:abstractNum>
  <w:abstractNum w:abstractNumId="19" w15:restartNumberingAfterBreak="0">
    <w:nsid w:val="469B660F"/>
    <w:multiLevelType w:val="hybridMultilevel"/>
    <w:tmpl w:val="18446B00"/>
    <w:lvl w:ilvl="0" w:tplc="6164BD3E">
      <w:start w:val="1"/>
      <w:numFmt w:val="decimal"/>
      <w:lvlText w:val="%1."/>
      <w:lvlJc w:val="left"/>
      <w:pPr>
        <w:ind w:left="1744" w:hanging="360"/>
      </w:pPr>
      <w:rPr>
        <w:rFonts w:ascii="Bookman Old Style" w:eastAsia="Bookman Old Style" w:hAnsi="Bookman Old Style" w:cs="Bookman Old Style" w:hint="default"/>
        <w:spacing w:val="-20"/>
        <w:w w:val="100"/>
        <w:sz w:val="24"/>
        <w:szCs w:val="24"/>
        <w:lang w:val="hr-HR" w:eastAsia="hr-HR" w:bidi="hr-HR"/>
      </w:rPr>
    </w:lvl>
    <w:lvl w:ilvl="1" w:tplc="6E24C3AA">
      <w:numFmt w:val="bullet"/>
      <w:lvlText w:val="•"/>
      <w:lvlJc w:val="left"/>
      <w:pPr>
        <w:ind w:left="2544" w:hanging="360"/>
      </w:pPr>
      <w:rPr>
        <w:rFonts w:hint="default"/>
        <w:lang w:val="hr-HR" w:eastAsia="hr-HR" w:bidi="hr-HR"/>
      </w:rPr>
    </w:lvl>
    <w:lvl w:ilvl="2" w:tplc="036230DC">
      <w:numFmt w:val="bullet"/>
      <w:lvlText w:val="•"/>
      <w:lvlJc w:val="left"/>
      <w:pPr>
        <w:ind w:left="3349" w:hanging="360"/>
      </w:pPr>
      <w:rPr>
        <w:rFonts w:hint="default"/>
        <w:lang w:val="hr-HR" w:eastAsia="hr-HR" w:bidi="hr-HR"/>
      </w:rPr>
    </w:lvl>
    <w:lvl w:ilvl="3" w:tplc="D1D0D14E">
      <w:numFmt w:val="bullet"/>
      <w:lvlText w:val="•"/>
      <w:lvlJc w:val="left"/>
      <w:pPr>
        <w:ind w:left="4153" w:hanging="360"/>
      </w:pPr>
      <w:rPr>
        <w:rFonts w:hint="default"/>
        <w:lang w:val="hr-HR" w:eastAsia="hr-HR" w:bidi="hr-HR"/>
      </w:rPr>
    </w:lvl>
    <w:lvl w:ilvl="4" w:tplc="5AE8ED54">
      <w:numFmt w:val="bullet"/>
      <w:lvlText w:val="•"/>
      <w:lvlJc w:val="left"/>
      <w:pPr>
        <w:ind w:left="4958" w:hanging="360"/>
      </w:pPr>
      <w:rPr>
        <w:rFonts w:hint="default"/>
        <w:lang w:val="hr-HR" w:eastAsia="hr-HR" w:bidi="hr-HR"/>
      </w:rPr>
    </w:lvl>
    <w:lvl w:ilvl="5" w:tplc="76D6876C">
      <w:numFmt w:val="bullet"/>
      <w:lvlText w:val="•"/>
      <w:lvlJc w:val="left"/>
      <w:pPr>
        <w:ind w:left="5763" w:hanging="360"/>
      </w:pPr>
      <w:rPr>
        <w:rFonts w:hint="default"/>
        <w:lang w:val="hr-HR" w:eastAsia="hr-HR" w:bidi="hr-HR"/>
      </w:rPr>
    </w:lvl>
    <w:lvl w:ilvl="6" w:tplc="B2DAE632">
      <w:numFmt w:val="bullet"/>
      <w:lvlText w:val="•"/>
      <w:lvlJc w:val="left"/>
      <w:pPr>
        <w:ind w:left="6567" w:hanging="360"/>
      </w:pPr>
      <w:rPr>
        <w:rFonts w:hint="default"/>
        <w:lang w:val="hr-HR" w:eastAsia="hr-HR" w:bidi="hr-HR"/>
      </w:rPr>
    </w:lvl>
    <w:lvl w:ilvl="7" w:tplc="CDCC8F58">
      <w:numFmt w:val="bullet"/>
      <w:lvlText w:val="•"/>
      <w:lvlJc w:val="left"/>
      <w:pPr>
        <w:ind w:left="7372" w:hanging="360"/>
      </w:pPr>
      <w:rPr>
        <w:rFonts w:hint="default"/>
        <w:lang w:val="hr-HR" w:eastAsia="hr-HR" w:bidi="hr-HR"/>
      </w:rPr>
    </w:lvl>
    <w:lvl w:ilvl="8" w:tplc="8F1C925A">
      <w:numFmt w:val="bullet"/>
      <w:lvlText w:val="•"/>
      <w:lvlJc w:val="left"/>
      <w:pPr>
        <w:ind w:left="8177" w:hanging="360"/>
      </w:pPr>
      <w:rPr>
        <w:rFonts w:hint="default"/>
        <w:lang w:val="hr-HR" w:eastAsia="hr-HR" w:bidi="hr-HR"/>
      </w:rPr>
    </w:lvl>
  </w:abstractNum>
  <w:abstractNum w:abstractNumId="20" w15:restartNumberingAfterBreak="0">
    <w:nsid w:val="46BD0A12"/>
    <w:multiLevelType w:val="hybridMultilevel"/>
    <w:tmpl w:val="26002A3E"/>
    <w:lvl w:ilvl="0" w:tplc="DE08607E">
      <w:start w:val="1"/>
      <w:numFmt w:val="decimal"/>
      <w:lvlText w:val="%1."/>
      <w:lvlJc w:val="left"/>
      <w:pPr>
        <w:ind w:left="1036" w:hanging="360"/>
      </w:pPr>
      <w:rPr>
        <w:rFonts w:ascii="Bookman Old Style" w:eastAsia="Bookman Old Style" w:hAnsi="Bookman Old Style" w:cs="Bookman Old Style" w:hint="default"/>
        <w:spacing w:val="-1"/>
        <w:w w:val="100"/>
        <w:sz w:val="24"/>
        <w:szCs w:val="24"/>
        <w:lang w:val="hr-HR" w:eastAsia="hr-HR" w:bidi="hr-HR"/>
      </w:rPr>
    </w:lvl>
    <w:lvl w:ilvl="1" w:tplc="1D549048">
      <w:numFmt w:val="bullet"/>
      <w:lvlText w:val="•"/>
      <w:lvlJc w:val="left"/>
      <w:pPr>
        <w:ind w:left="1914" w:hanging="360"/>
      </w:pPr>
      <w:rPr>
        <w:rFonts w:hint="default"/>
        <w:lang w:val="hr-HR" w:eastAsia="hr-HR" w:bidi="hr-HR"/>
      </w:rPr>
    </w:lvl>
    <w:lvl w:ilvl="2" w:tplc="931E7ABC">
      <w:numFmt w:val="bullet"/>
      <w:lvlText w:val="•"/>
      <w:lvlJc w:val="left"/>
      <w:pPr>
        <w:ind w:left="2789" w:hanging="360"/>
      </w:pPr>
      <w:rPr>
        <w:rFonts w:hint="default"/>
        <w:lang w:val="hr-HR" w:eastAsia="hr-HR" w:bidi="hr-HR"/>
      </w:rPr>
    </w:lvl>
    <w:lvl w:ilvl="3" w:tplc="0DAE2D4A">
      <w:numFmt w:val="bullet"/>
      <w:lvlText w:val="•"/>
      <w:lvlJc w:val="left"/>
      <w:pPr>
        <w:ind w:left="3663" w:hanging="360"/>
      </w:pPr>
      <w:rPr>
        <w:rFonts w:hint="default"/>
        <w:lang w:val="hr-HR" w:eastAsia="hr-HR" w:bidi="hr-HR"/>
      </w:rPr>
    </w:lvl>
    <w:lvl w:ilvl="4" w:tplc="CA28F484">
      <w:numFmt w:val="bullet"/>
      <w:lvlText w:val="•"/>
      <w:lvlJc w:val="left"/>
      <w:pPr>
        <w:ind w:left="4538" w:hanging="360"/>
      </w:pPr>
      <w:rPr>
        <w:rFonts w:hint="default"/>
        <w:lang w:val="hr-HR" w:eastAsia="hr-HR" w:bidi="hr-HR"/>
      </w:rPr>
    </w:lvl>
    <w:lvl w:ilvl="5" w:tplc="0CE2AD7E">
      <w:numFmt w:val="bullet"/>
      <w:lvlText w:val="•"/>
      <w:lvlJc w:val="left"/>
      <w:pPr>
        <w:ind w:left="5413" w:hanging="360"/>
      </w:pPr>
      <w:rPr>
        <w:rFonts w:hint="default"/>
        <w:lang w:val="hr-HR" w:eastAsia="hr-HR" w:bidi="hr-HR"/>
      </w:rPr>
    </w:lvl>
    <w:lvl w:ilvl="6" w:tplc="3BA0EBC8">
      <w:numFmt w:val="bullet"/>
      <w:lvlText w:val="•"/>
      <w:lvlJc w:val="left"/>
      <w:pPr>
        <w:ind w:left="6287" w:hanging="360"/>
      </w:pPr>
      <w:rPr>
        <w:rFonts w:hint="default"/>
        <w:lang w:val="hr-HR" w:eastAsia="hr-HR" w:bidi="hr-HR"/>
      </w:rPr>
    </w:lvl>
    <w:lvl w:ilvl="7" w:tplc="0F98B66E">
      <w:numFmt w:val="bullet"/>
      <w:lvlText w:val="•"/>
      <w:lvlJc w:val="left"/>
      <w:pPr>
        <w:ind w:left="7162" w:hanging="360"/>
      </w:pPr>
      <w:rPr>
        <w:rFonts w:hint="default"/>
        <w:lang w:val="hr-HR" w:eastAsia="hr-HR" w:bidi="hr-HR"/>
      </w:rPr>
    </w:lvl>
    <w:lvl w:ilvl="8" w:tplc="4A62037A">
      <w:numFmt w:val="bullet"/>
      <w:lvlText w:val="•"/>
      <w:lvlJc w:val="left"/>
      <w:pPr>
        <w:ind w:left="8037" w:hanging="360"/>
      </w:pPr>
      <w:rPr>
        <w:rFonts w:hint="default"/>
        <w:lang w:val="hr-HR" w:eastAsia="hr-HR" w:bidi="hr-HR"/>
      </w:rPr>
    </w:lvl>
  </w:abstractNum>
  <w:abstractNum w:abstractNumId="21" w15:restartNumberingAfterBreak="0">
    <w:nsid w:val="4AC65E96"/>
    <w:multiLevelType w:val="hybridMultilevel"/>
    <w:tmpl w:val="D23CBF62"/>
    <w:lvl w:ilvl="0" w:tplc="A4F0173A">
      <w:start w:val="1"/>
      <w:numFmt w:val="decimal"/>
      <w:lvlText w:val="%1."/>
      <w:lvlJc w:val="left"/>
      <w:pPr>
        <w:ind w:left="1744" w:hanging="360"/>
      </w:pPr>
      <w:rPr>
        <w:rFonts w:ascii="Bookman Old Style" w:eastAsia="Bookman Old Style" w:hAnsi="Bookman Old Style" w:cs="Bookman Old Style" w:hint="default"/>
        <w:spacing w:val="-20"/>
        <w:w w:val="100"/>
        <w:sz w:val="24"/>
        <w:szCs w:val="24"/>
        <w:lang w:val="hr-HR" w:eastAsia="hr-HR" w:bidi="hr-HR"/>
      </w:rPr>
    </w:lvl>
    <w:lvl w:ilvl="1" w:tplc="6E94BCDA">
      <w:numFmt w:val="bullet"/>
      <w:lvlText w:val="•"/>
      <w:lvlJc w:val="left"/>
      <w:pPr>
        <w:ind w:left="2544" w:hanging="360"/>
      </w:pPr>
      <w:rPr>
        <w:rFonts w:hint="default"/>
        <w:lang w:val="hr-HR" w:eastAsia="hr-HR" w:bidi="hr-HR"/>
      </w:rPr>
    </w:lvl>
    <w:lvl w:ilvl="2" w:tplc="A6685F22">
      <w:numFmt w:val="bullet"/>
      <w:lvlText w:val="•"/>
      <w:lvlJc w:val="left"/>
      <w:pPr>
        <w:ind w:left="3349" w:hanging="360"/>
      </w:pPr>
      <w:rPr>
        <w:rFonts w:hint="default"/>
        <w:lang w:val="hr-HR" w:eastAsia="hr-HR" w:bidi="hr-HR"/>
      </w:rPr>
    </w:lvl>
    <w:lvl w:ilvl="3" w:tplc="2BA48E00">
      <w:numFmt w:val="bullet"/>
      <w:lvlText w:val="•"/>
      <w:lvlJc w:val="left"/>
      <w:pPr>
        <w:ind w:left="4153" w:hanging="360"/>
      </w:pPr>
      <w:rPr>
        <w:rFonts w:hint="default"/>
        <w:lang w:val="hr-HR" w:eastAsia="hr-HR" w:bidi="hr-HR"/>
      </w:rPr>
    </w:lvl>
    <w:lvl w:ilvl="4" w:tplc="230CDC28">
      <w:numFmt w:val="bullet"/>
      <w:lvlText w:val="•"/>
      <w:lvlJc w:val="left"/>
      <w:pPr>
        <w:ind w:left="4958" w:hanging="360"/>
      </w:pPr>
      <w:rPr>
        <w:rFonts w:hint="default"/>
        <w:lang w:val="hr-HR" w:eastAsia="hr-HR" w:bidi="hr-HR"/>
      </w:rPr>
    </w:lvl>
    <w:lvl w:ilvl="5" w:tplc="7F0689A2">
      <w:numFmt w:val="bullet"/>
      <w:lvlText w:val="•"/>
      <w:lvlJc w:val="left"/>
      <w:pPr>
        <w:ind w:left="5763" w:hanging="360"/>
      </w:pPr>
      <w:rPr>
        <w:rFonts w:hint="default"/>
        <w:lang w:val="hr-HR" w:eastAsia="hr-HR" w:bidi="hr-HR"/>
      </w:rPr>
    </w:lvl>
    <w:lvl w:ilvl="6" w:tplc="9F2AB504">
      <w:numFmt w:val="bullet"/>
      <w:lvlText w:val="•"/>
      <w:lvlJc w:val="left"/>
      <w:pPr>
        <w:ind w:left="6567" w:hanging="360"/>
      </w:pPr>
      <w:rPr>
        <w:rFonts w:hint="default"/>
        <w:lang w:val="hr-HR" w:eastAsia="hr-HR" w:bidi="hr-HR"/>
      </w:rPr>
    </w:lvl>
    <w:lvl w:ilvl="7" w:tplc="E53273AC">
      <w:numFmt w:val="bullet"/>
      <w:lvlText w:val="•"/>
      <w:lvlJc w:val="left"/>
      <w:pPr>
        <w:ind w:left="7372" w:hanging="360"/>
      </w:pPr>
      <w:rPr>
        <w:rFonts w:hint="default"/>
        <w:lang w:val="hr-HR" w:eastAsia="hr-HR" w:bidi="hr-HR"/>
      </w:rPr>
    </w:lvl>
    <w:lvl w:ilvl="8" w:tplc="F1B0B384">
      <w:numFmt w:val="bullet"/>
      <w:lvlText w:val="•"/>
      <w:lvlJc w:val="left"/>
      <w:pPr>
        <w:ind w:left="8177" w:hanging="360"/>
      </w:pPr>
      <w:rPr>
        <w:rFonts w:hint="default"/>
        <w:lang w:val="hr-HR" w:eastAsia="hr-HR" w:bidi="hr-HR"/>
      </w:rPr>
    </w:lvl>
  </w:abstractNum>
  <w:abstractNum w:abstractNumId="22" w15:restartNumberingAfterBreak="0">
    <w:nsid w:val="4AE33204"/>
    <w:multiLevelType w:val="multilevel"/>
    <w:tmpl w:val="E592BAA2"/>
    <w:lvl w:ilvl="0">
      <w:start w:val="9"/>
      <w:numFmt w:val="decimal"/>
      <w:lvlText w:val="%1"/>
      <w:lvlJc w:val="left"/>
      <w:pPr>
        <w:ind w:left="420" w:hanging="420"/>
      </w:pPr>
      <w:rPr>
        <w:rFonts w:hint="default"/>
      </w:rPr>
    </w:lvl>
    <w:lvl w:ilvl="1">
      <w:start w:val="3"/>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704" w:hanging="144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372" w:hanging="2160"/>
      </w:pPr>
      <w:rPr>
        <w:rFonts w:hint="default"/>
      </w:rPr>
    </w:lvl>
    <w:lvl w:ilvl="8">
      <w:start w:val="1"/>
      <w:numFmt w:val="decimal"/>
      <w:lvlText w:val="%1.%2.%3.%4.%5.%6.%7.%8.%9"/>
      <w:lvlJc w:val="left"/>
      <w:pPr>
        <w:ind w:left="4688" w:hanging="2160"/>
      </w:pPr>
      <w:rPr>
        <w:rFonts w:hint="default"/>
      </w:rPr>
    </w:lvl>
  </w:abstractNum>
  <w:abstractNum w:abstractNumId="23" w15:restartNumberingAfterBreak="0">
    <w:nsid w:val="4F117C54"/>
    <w:multiLevelType w:val="multilevel"/>
    <w:tmpl w:val="0F7A15A0"/>
    <w:lvl w:ilvl="0">
      <w:start w:val="9"/>
      <w:numFmt w:val="decimal"/>
      <w:lvlText w:val="%1"/>
      <w:lvlJc w:val="left"/>
      <w:pPr>
        <w:ind w:left="892" w:hanging="576"/>
      </w:pPr>
      <w:rPr>
        <w:rFonts w:hint="default"/>
        <w:lang w:val="hr-HR" w:eastAsia="hr-HR" w:bidi="hr-HR"/>
      </w:rPr>
    </w:lvl>
    <w:lvl w:ilvl="1">
      <w:start w:val="4"/>
      <w:numFmt w:val="decimal"/>
      <w:lvlText w:val="%1.%2"/>
      <w:lvlJc w:val="left"/>
      <w:pPr>
        <w:ind w:left="892" w:hanging="576"/>
      </w:pPr>
      <w:rPr>
        <w:rFonts w:ascii="Bookman Old Style" w:eastAsia="Bookman Old Style" w:hAnsi="Bookman Old Style" w:cs="Bookman Old Style" w:hint="default"/>
        <w:spacing w:val="-1"/>
        <w:w w:val="99"/>
        <w:sz w:val="26"/>
        <w:szCs w:val="26"/>
        <w:lang w:val="hr-HR" w:eastAsia="hr-HR" w:bidi="hr-HR"/>
      </w:rPr>
    </w:lvl>
    <w:lvl w:ilvl="2">
      <w:start w:val="1"/>
      <w:numFmt w:val="decimal"/>
      <w:lvlText w:val="%3."/>
      <w:lvlJc w:val="left"/>
      <w:pPr>
        <w:ind w:left="1036" w:hanging="360"/>
      </w:pPr>
      <w:rPr>
        <w:rFonts w:ascii="Bookman Old Style" w:eastAsia="Bookman Old Style" w:hAnsi="Bookman Old Style" w:cs="Bookman Old Style" w:hint="default"/>
        <w:spacing w:val="-25"/>
        <w:w w:val="100"/>
        <w:sz w:val="24"/>
        <w:szCs w:val="24"/>
        <w:lang w:val="hr-HR" w:eastAsia="hr-HR" w:bidi="hr-HR"/>
      </w:rPr>
    </w:lvl>
    <w:lvl w:ilvl="3">
      <w:numFmt w:val="bullet"/>
      <w:lvlText w:val="•"/>
      <w:lvlJc w:val="left"/>
      <w:pPr>
        <w:ind w:left="2983" w:hanging="360"/>
      </w:pPr>
      <w:rPr>
        <w:rFonts w:hint="default"/>
        <w:lang w:val="hr-HR" w:eastAsia="hr-HR" w:bidi="hr-HR"/>
      </w:rPr>
    </w:lvl>
    <w:lvl w:ilvl="4">
      <w:numFmt w:val="bullet"/>
      <w:lvlText w:val="•"/>
      <w:lvlJc w:val="left"/>
      <w:pPr>
        <w:ind w:left="3955" w:hanging="360"/>
      </w:pPr>
      <w:rPr>
        <w:rFonts w:hint="default"/>
        <w:lang w:val="hr-HR" w:eastAsia="hr-HR" w:bidi="hr-HR"/>
      </w:rPr>
    </w:lvl>
    <w:lvl w:ilvl="5">
      <w:numFmt w:val="bullet"/>
      <w:lvlText w:val="•"/>
      <w:lvlJc w:val="left"/>
      <w:pPr>
        <w:ind w:left="4927" w:hanging="360"/>
      </w:pPr>
      <w:rPr>
        <w:rFonts w:hint="default"/>
        <w:lang w:val="hr-HR" w:eastAsia="hr-HR" w:bidi="hr-HR"/>
      </w:rPr>
    </w:lvl>
    <w:lvl w:ilvl="6">
      <w:numFmt w:val="bullet"/>
      <w:lvlText w:val="•"/>
      <w:lvlJc w:val="left"/>
      <w:pPr>
        <w:ind w:left="5899" w:hanging="360"/>
      </w:pPr>
      <w:rPr>
        <w:rFonts w:hint="default"/>
        <w:lang w:val="hr-HR" w:eastAsia="hr-HR" w:bidi="hr-HR"/>
      </w:rPr>
    </w:lvl>
    <w:lvl w:ilvl="7">
      <w:numFmt w:val="bullet"/>
      <w:lvlText w:val="•"/>
      <w:lvlJc w:val="left"/>
      <w:pPr>
        <w:ind w:left="6870" w:hanging="360"/>
      </w:pPr>
      <w:rPr>
        <w:rFonts w:hint="default"/>
        <w:lang w:val="hr-HR" w:eastAsia="hr-HR" w:bidi="hr-HR"/>
      </w:rPr>
    </w:lvl>
    <w:lvl w:ilvl="8">
      <w:numFmt w:val="bullet"/>
      <w:lvlText w:val="•"/>
      <w:lvlJc w:val="left"/>
      <w:pPr>
        <w:ind w:left="7842" w:hanging="360"/>
      </w:pPr>
      <w:rPr>
        <w:rFonts w:hint="default"/>
        <w:lang w:val="hr-HR" w:eastAsia="hr-HR" w:bidi="hr-HR"/>
      </w:rPr>
    </w:lvl>
  </w:abstractNum>
  <w:abstractNum w:abstractNumId="24" w15:restartNumberingAfterBreak="0">
    <w:nsid w:val="526D5D1B"/>
    <w:multiLevelType w:val="hybridMultilevel"/>
    <w:tmpl w:val="4856A198"/>
    <w:lvl w:ilvl="0" w:tplc="DBB2B792">
      <w:start w:val="17"/>
      <w:numFmt w:val="decimal"/>
      <w:lvlText w:val="%1."/>
      <w:lvlJc w:val="left"/>
      <w:pPr>
        <w:ind w:left="316" w:hanging="452"/>
      </w:pPr>
      <w:rPr>
        <w:rFonts w:ascii="Bookman Old Style" w:eastAsia="Bookman Old Style" w:hAnsi="Bookman Old Style" w:cs="Bookman Old Style" w:hint="default"/>
        <w:spacing w:val="-1"/>
        <w:w w:val="100"/>
        <w:sz w:val="24"/>
        <w:szCs w:val="24"/>
        <w:lang w:val="hr-HR" w:eastAsia="hr-HR" w:bidi="hr-HR"/>
      </w:rPr>
    </w:lvl>
    <w:lvl w:ilvl="1" w:tplc="0DCCAC6A">
      <w:start w:val="2"/>
      <w:numFmt w:val="decimal"/>
      <w:lvlText w:val="%2."/>
      <w:lvlJc w:val="left"/>
      <w:pPr>
        <w:ind w:left="959" w:hanging="360"/>
      </w:pPr>
      <w:rPr>
        <w:rFonts w:ascii="Bookman Old Style" w:eastAsia="Bookman Old Style" w:hAnsi="Bookman Old Style" w:cs="Bookman Old Style" w:hint="default"/>
        <w:spacing w:val="-20"/>
        <w:w w:val="100"/>
        <w:sz w:val="24"/>
        <w:szCs w:val="24"/>
        <w:lang w:val="hr-HR" w:eastAsia="hr-HR" w:bidi="hr-HR"/>
      </w:rPr>
    </w:lvl>
    <w:lvl w:ilvl="2" w:tplc="0E5C4EAA">
      <w:numFmt w:val="bullet"/>
      <w:lvlText w:val="•"/>
      <w:lvlJc w:val="left"/>
      <w:pPr>
        <w:ind w:left="1940" w:hanging="360"/>
      </w:pPr>
      <w:rPr>
        <w:rFonts w:hint="default"/>
        <w:lang w:val="hr-HR" w:eastAsia="hr-HR" w:bidi="hr-HR"/>
      </w:rPr>
    </w:lvl>
    <w:lvl w:ilvl="3" w:tplc="5F56EC86">
      <w:numFmt w:val="bullet"/>
      <w:lvlText w:val="•"/>
      <w:lvlJc w:val="left"/>
      <w:pPr>
        <w:ind w:left="2921" w:hanging="360"/>
      </w:pPr>
      <w:rPr>
        <w:rFonts w:hint="default"/>
        <w:lang w:val="hr-HR" w:eastAsia="hr-HR" w:bidi="hr-HR"/>
      </w:rPr>
    </w:lvl>
    <w:lvl w:ilvl="4" w:tplc="78AE43F2">
      <w:numFmt w:val="bullet"/>
      <w:lvlText w:val="•"/>
      <w:lvlJc w:val="left"/>
      <w:pPr>
        <w:ind w:left="3902" w:hanging="360"/>
      </w:pPr>
      <w:rPr>
        <w:rFonts w:hint="default"/>
        <w:lang w:val="hr-HR" w:eastAsia="hr-HR" w:bidi="hr-HR"/>
      </w:rPr>
    </w:lvl>
    <w:lvl w:ilvl="5" w:tplc="EC865792">
      <w:numFmt w:val="bullet"/>
      <w:lvlText w:val="•"/>
      <w:lvlJc w:val="left"/>
      <w:pPr>
        <w:ind w:left="4882" w:hanging="360"/>
      </w:pPr>
      <w:rPr>
        <w:rFonts w:hint="default"/>
        <w:lang w:val="hr-HR" w:eastAsia="hr-HR" w:bidi="hr-HR"/>
      </w:rPr>
    </w:lvl>
    <w:lvl w:ilvl="6" w:tplc="FA509C70">
      <w:numFmt w:val="bullet"/>
      <w:lvlText w:val="•"/>
      <w:lvlJc w:val="left"/>
      <w:pPr>
        <w:ind w:left="5863" w:hanging="360"/>
      </w:pPr>
      <w:rPr>
        <w:rFonts w:hint="default"/>
        <w:lang w:val="hr-HR" w:eastAsia="hr-HR" w:bidi="hr-HR"/>
      </w:rPr>
    </w:lvl>
    <w:lvl w:ilvl="7" w:tplc="1B304AB0">
      <w:numFmt w:val="bullet"/>
      <w:lvlText w:val="•"/>
      <w:lvlJc w:val="left"/>
      <w:pPr>
        <w:ind w:left="6844" w:hanging="360"/>
      </w:pPr>
      <w:rPr>
        <w:rFonts w:hint="default"/>
        <w:lang w:val="hr-HR" w:eastAsia="hr-HR" w:bidi="hr-HR"/>
      </w:rPr>
    </w:lvl>
    <w:lvl w:ilvl="8" w:tplc="B2B8C57A">
      <w:numFmt w:val="bullet"/>
      <w:lvlText w:val="•"/>
      <w:lvlJc w:val="left"/>
      <w:pPr>
        <w:ind w:left="7824" w:hanging="360"/>
      </w:pPr>
      <w:rPr>
        <w:rFonts w:hint="default"/>
        <w:lang w:val="hr-HR" w:eastAsia="hr-HR" w:bidi="hr-HR"/>
      </w:rPr>
    </w:lvl>
  </w:abstractNum>
  <w:abstractNum w:abstractNumId="25" w15:restartNumberingAfterBreak="0">
    <w:nsid w:val="54227627"/>
    <w:multiLevelType w:val="multilevel"/>
    <w:tmpl w:val="EAC6681E"/>
    <w:lvl w:ilvl="0">
      <w:start w:val="9"/>
      <w:numFmt w:val="decimal"/>
      <w:lvlText w:val="%1"/>
      <w:lvlJc w:val="left"/>
      <w:pPr>
        <w:ind w:left="585" w:hanging="585"/>
      </w:pPr>
      <w:rPr>
        <w:rFonts w:hint="default"/>
      </w:rPr>
    </w:lvl>
    <w:lvl w:ilvl="1">
      <w:start w:val="1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56E1F58"/>
    <w:multiLevelType w:val="hybridMultilevel"/>
    <w:tmpl w:val="3072CD4E"/>
    <w:lvl w:ilvl="0" w:tplc="B8A40C4C">
      <w:numFmt w:val="bullet"/>
      <w:lvlText w:val=""/>
      <w:lvlJc w:val="left"/>
      <w:pPr>
        <w:ind w:left="1036" w:hanging="360"/>
      </w:pPr>
      <w:rPr>
        <w:rFonts w:ascii="Symbol" w:eastAsia="Symbol" w:hAnsi="Symbol" w:cs="Symbol" w:hint="default"/>
        <w:w w:val="100"/>
        <w:sz w:val="24"/>
        <w:szCs w:val="24"/>
        <w:lang w:val="hr-HR" w:eastAsia="hr-HR" w:bidi="hr-HR"/>
      </w:rPr>
    </w:lvl>
    <w:lvl w:ilvl="1" w:tplc="3312CBA6">
      <w:numFmt w:val="bullet"/>
      <w:lvlText w:val="•"/>
      <w:lvlJc w:val="left"/>
      <w:pPr>
        <w:ind w:left="1914" w:hanging="360"/>
      </w:pPr>
      <w:rPr>
        <w:rFonts w:hint="default"/>
        <w:lang w:val="hr-HR" w:eastAsia="hr-HR" w:bidi="hr-HR"/>
      </w:rPr>
    </w:lvl>
    <w:lvl w:ilvl="2" w:tplc="3B1E5616">
      <w:numFmt w:val="bullet"/>
      <w:lvlText w:val="•"/>
      <w:lvlJc w:val="left"/>
      <w:pPr>
        <w:ind w:left="2789" w:hanging="360"/>
      </w:pPr>
      <w:rPr>
        <w:rFonts w:hint="default"/>
        <w:lang w:val="hr-HR" w:eastAsia="hr-HR" w:bidi="hr-HR"/>
      </w:rPr>
    </w:lvl>
    <w:lvl w:ilvl="3" w:tplc="203A97FE">
      <w:numFmt w:val="bullet"/>
      <w:lvlText w:val="•"/>
      <w:lvlJc w:val="left"/>
      <w:pPr>
        <w:ind w:left="3663" w:hanging="360"/>
      </w:pPr>
      <w:rPr>
        <w:rFonts w:hint="default"/>
        <w:lang w:val="hr-HR" w:eastAsia="hr-HR" w:bidi="hr-HR"/>
      </w:rPr>
    </w:lvl>
    <w:lvl w:ilvl="4" w:tplc="76B09A74">
      <w:numFmt w:val="bullet"/>
      <w:lvlText w:val="•"/>
      <w:lvlJc w:val="left"/>
      <w:pPr>
        <w:ind w:left="4538" w:hanging="360"/>
      </w:pPr>
      <w:rPr>
        <w:rFonts w:hint="default"/>
        <w:lang w:val="hr-HR" w:eastAsia="hr-HR" w:bidi="hr-HR"/>
      </w:rPr>
    </w:lvl>
    <w:lvl w:ilvl="5" w:tplc="CDBC2828">
      <w:numFmt w:val="bullet"/>
      <w:lvlText w:val="•"/>
      <w:lvlJc w:val="left"/>
      <w:pPr>
        <w:ind w:left="5413" w:hanging="360"/>
      </w:pPr>
      <w:rPr>
        <w:rFonts w:hint="default"/>
        <w:lang w:val="hr-HR" w:eastAsia="hr-HR" w:bidi="hr-HR"/>
      </w:rPr>
    </w:lvl>
    <w:lvl w:ilvl="6" w:tplc="F720445C">
      <w:numFmt w:val="bullet"/>
      <w:lvlText w:val="•"/>
      <w:lvlJc w:val="left"/>
      <w:pPr>
        <w:ind w:left="6287" w:hanging="360"/>
      </w:pPr>
      <w:rPr>
        <w:rFonts w:hint="default"/>
        <w:lang w:val="hr-HR" w:eastAsia="hr-HR" w:bidi="hr-HR"/>
      </w:rPr>
    </w:lvl>
    <w:lvl w:ilvl="7" w:tplc="DC8A5B2A">
      <w:numFmt w:val="bullet"/>
      <w:lvlText w:val="•"/>
      <w:lvlJc w:val="left"/>
      <w:pPr>
        <w:ind w:left="7162" w:hanging="360"/>
      </w:pPr>
      <w:rPr>
        <w:rFonts w:hint="default"/>
        <w:lang w:val="hr-HR" w:eastAsia="hr-HR" w:bidi="hr-HR"/>
      </w:rPr>
    </w:lvl>
    <w:lvl w:ilvl="8" w:tplc="DE0031CE">
      <w:numFmt w:val="bullet"/>
      <w:lvlText w:val="•"/>
      <w:lvlJc w:val="left"/>
      <w:pPr>
        <w:ind w:left="8037" w:hanging="360"/>
      </w:pPr>
      <w:rPr>
        <w:rFonts w:hint="default"/>
        <w:lang w:val="hr-HR" w:eastAsia="hr-HR" w:bidi="hr-HR"/>
      </w:rPr>
    </w:lvl>
  </w:abstractNum>
  <w:abstractNum w:abstractNumId="27" w15:restartNumberingAfterBreak="0">
    <w:nsid w:val="586A1383"/>
    <w:multiLevelType w:val="multilevel"/>
    <w:tmpl w:val="0322B076"/>
    <w:lvl w:ilvl="0">
      <w:start w:val="1"/>
      <w:numFmt w:val="decimal"/>
      <w:lvlText w:val="%1."/>
      <w:lvlJc w:val="left"/>
      <w:pPr>
        <w:ind w:left="637" w:hanging="322"/>
      </w:pPr>
      <w:rPr>
        <w:rFonts w:ascii="Bookman Old Style" w:eastAsia="Bookman Old Style" w:hAnsi="Bookman Old Style" w:cs="Bookman Old Style" w:hint="default"/>
        <w:spacing w:val="-1"/>
        <w:w w:val="100"/>
        <w:sz w:val="24"/>
        <w:szCs w:val="24"/>
        <w:lang w:val="hr-HR" w:eastAsia="hr-HR" w:bidi="hr-HR"/>
      </w:rPr>
    </w:lvl>
    <w:lvl w:ilvl="1">
      <w:start w:val="1"/>
      <w:numFmt w:val="decimal"/>
      <w:lvlText w:val="%1.%2."/>
      <w:lvlJc w:val="left"/>
      <w:pPr>
        <w:ind w:left="877" w:hanging="562"/>
      </w:pPr>
      <w:rPr>
        <w:rFonts w:ascii="Bookman Old Style" w:eastAsia="Bookman Old Style" w:hAnsi="Bookman Old Style" w:cs="Bookman Old Style" w:hint="default"/>
        <w:spacing w:val="-1"/>
        <w:w w:val="100"/>
        <w:sz w:val="24"/>
        <w:szCs w:val="24"/>
        <w:lang w:val="hr-HR" w:eastAsia="hr-HR" w:bidi="hr-HR"/>
      </w:rPr>
    </w:lvl>
    <w:lvl w:ilvl="2">
      <w:numFmt w:val="bullet"/>
      <w:lvlText w:val="•"/>
      <w:lvlJc w:val="left"/>
      <w:pPr>
        <w:ind w:left="1869" w:hanging="562"/>
      </w:pPr>
      <w:rPr>
        <w:rFonts w:hint="default"/>
        <w:lang w:val="hr-HR" w:eastAsia="hr-HR" w:bidi="hr-HR"/>
      </w:rPr>
    </w:lvl>
    <w:lvl w:ilvl="3">
      <w:numFmt w:val="bullet"/>
      <w:lvlText w:val="•"/>
      <w:lvlJc w:val="left"/>
      <w:pPr>
        <w:ind w:left="2859" w:hanging="562"/>
      </w:pPr>
      <w:rPr>
        <w:rFonts w:hint="default"/>
        <w:lang w:val="hr-HR" w:eastAsia="hr-HR" w:bidi="hr-HR"/>
      </w:rPr>
    </w:lvl>
    <w:lvl w:ilvl="4">
      <w:numFmt w:val="bullet"/>
      <w:lvlText w:val="•"/>
      <w:lvlJc w:val="left"/>
      <w:pPr>
        <w:ind w:left="3848" w:hanging="562"/>
      </w:pPr>
      <w:rPr>
        <w:rFonts w:hint="default"/>
        <w:lang w:val="hr-HR" w:eastAsia="hr-HR" w:bidi="hr-HR"/>
      </w:rPr>
    </w:lvl>
    <w:lvl w:ilvl="5">
      <w:numFmt w:val="bullet"/>
      <w:lvlText w:val="•"/>
      <w:lvlJc w:val="left"/>
      <w:pPr>
        <w:ind w:left="4838" w:hanging="562"/>
      </w:pPr>
      <w:rPr>
        <w:rFonts w:hint="default"/>
        <w:lang w:val="hr-HR" w:eastAsia="hr-HR" w:bidi="hr-HR"/>
      </w:rPr>
    </w:lvl>
    <w:lvl w:ilvl="6">
      <w:numFmt w:val="bullet"/>
      <w:lvlText w:val="•"/>
      <w:lvlJc w:val="left"/>
      <w:pPr>
        <w:ind w:left="5828" w:hanging="562"/>
      </w:pPr>
      <w:rPr>
        <w:rFonts w:hint="default"/>
        <w:lang w:val="hr-HR" w:eastAsia="hr-HR" w:bidi="hr-HR"/>
      </w:rPr>
    </w:lvl>
    <w:lvl w:ilvl="7">
      <w:numFmt w:val="bullet"/>
      <w:lvlText w:val="•"/>
      <w:lvlJc w:val="left"/>
      <w:pPr>
        <w:ind w:left="6817" w:hanging="562"/>
      </w:pPr>
      <w:rPr>
        <w:rFonts w:hint="default"/>
        <w:lang w:val="hr-HR" w:eastAsia="hr-HR" w:bidi="hr-HR"/>
      </w:rPr>
    </w:lvl>
    <w:lvl w:ilvl="8">
      <w:numFmt w:val="bullet"/>
      <w:lvlText w:val="•"/>
      <w:lvlJc w:val="left"/>
      <w:pPr>
        <w:ind w:left="7807" w:hanging="562"/>
      </w:pPr>
      <w:rPr>
        <w:rFonts w:hint="default"/>
        <w:lang w:val="hr-HR" w:eastAsia="hr-HR" w:bidi="hr-HR"/>
      </w:rPr>
    </w:lvl>
  </w:abstractNum>
  <w:abstractNum w:abstractNumId="28" w15:restartNumberingAfterBreak="0">
    <w:nsid w:val="592D516D"/>
    <w:multiLevelType w:val="hybridMultilevel"/>
    <w:tmpl w:val="0E424C96"/>
    <w:lvl w:ilvl="0" w:tplc="69881706">
      <w:start w:val="1"/>
      <w:numFmt w:val="decimal"/>
      <w:lvlText w:val="%1)"/>
      <w:lvlJc w:val="left"/>
      <w:pPr>
        <w:ind w:left="674" w:hanging="358"/>
      </w:pPr>
      <w:rPr>
        <w:rFonts w:ascii="Bookman Old Style" w:eastAsia="Bookman Old Style" w:hAnsi="Bookman Old Style" w:cs="Bookman Old Style" w:hint="default"/>
        <w:spacing w:val="-17"/>
        <w:w w:val="100"/>
        <w:sz w:val="24"/>
        <w:szCs w:val="24"/>
        <w:lang w:val="hr-HR" w:eastAsia="hr-HR" w:bidi="hr-HR"/>
      </w:rPr>
    </w:lvl>
    <w:lvl w:ilvl="1" w:tplc="C338EFDA">
      <w:numFmt w:val="bullet"/>
      <w:lvlText w:val="•"/>
      <w:lvlJc w:val="left"/>
      <w:pPr>
        <w:ind w:left="1590" w:hanging="358"/>
      </w:pPr>
      <w:rPr>
        <w:rFonts w:hint="default"/>
        <w:lang w:val="hr-HR" w:eastAsia="hr-HR" w:bidi="hr-HR"/>
      </w:rPr>
    </w:lvl>
    <w:lvl w:ilvl="2" w:tplc="1B76DF26">
      <w:numFmt w:val="bullet"/>
      <w:lvlText w:val="•"/>
      <w:lvlJc w:val="left"/>
      <w:pPr>
        <w:ind w:left="2501" w:hanging="358"/>
      </w:pPr>
      <w:rPr>
        <w:rFonts w:hint="default"/>
        <w:lang w:val="hr-HR" w:eastAsia="hr-HR" w:bidi="hr-HR"/>
      </w:rPr>
    </w:lvl>
    <w:lvl w:ilvl="3" w:tplc="2DEC3BCA">
      <w:numFmt w:val="bullet"/>
      <w:lvlText w:val="•"/>
      <w:lvlJc w:val="left"/>
      <w:pPr>
        <w:ind w:left="3411" w:hanging="358"/>
      </w:pPr>
      <w:rPr>
        <w:rFonts w:hint="default"/>
        <w:lang w:val="hr-HR" w:eastAsia="hr-HR" w:bidi="hr-HR"/>
      </w:rPr>
    </w:lvl>
    <w:lvl w:ilvl="4" w:tplc="073829E0">
      <w:numFmt w:val="bullet"/>
      <w:lvlText w:val="•"/>
      <w:lvlJc w:val="left"/>
      <w:pPr>
        <w:ind w:left="4322" w:hanging="358"/>
      </w:pPr>
      <w:rPr>
        <w:rFonts w:hint="default"/>
        <w:lang w:val="hr-HR" w:eastAsia="hr-HR" w:bidi="hr-HR"/>
      </w:rPr>
    </w:lvl>
    <w:lvl w:ilvl="5" w:tplc="F39E80A8">
      <w:numFmt w:val="bullet"/>
      <w:lvlText w:val="•"/>
      <w:lvlJc w:val="left"/>
      <w:pPr>
        <w:ind w:left="5233" w:hanging="358"/>
      </w:pPr>
      <w:rPr>
        <w:rFonts w:hint="default"/>
        <w:lang w:val="hr-HR" w:eastAsia="hr-HR" w:bidi="hr-HR"/>
      </w:rPr>
    </w:lvl>
    <w:lvl w:ilvl="6" w:tplc="3A4E3BA0">
      <w:numFmt w:val="bullet"/>
      <w:lvlText w:val="•"/>
      <w:lvlJc w:val="left"/>
      <w:pPr>
        <w:ind w:left="6143" w:hanging="358"/>
      </w:pPr>
      <w:rPr>
        <w:rFonts w:hint="default"/>
        <w:lang w:val="hr-HR" w:eastAsia="hr-HR" w:bidi="hr-HR"/>
      </w:rPr>
    </w:lvl>
    <w:lvl w:ilvl="7" w:tplc="C16A7B58">
      <w:numFmt w:val="bullet"/>
      <w:lvlText w:val="•"/>
      <w:lvlJc w:val="left"/>
      <w:pPr>
        <w:ind w:left="7054" w:hanging="358"/>
      </w:pPr>
      <w:rPr>
        <w:rFonts w:hint="default"/>
        <w:lang w:val="hr-HR" w:eastAsia="hr-HR" w:bidi="hr-HR"/>
      </w:rPr>
    </w:lvl>
    <w:lvl w:ilvl="8" w:tplc="5566C462">
      <w:numFmt w:val="bullet"/>
      <w:lvlText w:val="•"/>
      <w:lvlJc w:val="left"/>
      <w:pPr>
        <w:ind w:left="7965" w:hanging="358"/>
      </w:pPr>
      <w:rPr>
        <w:rFonts w:hint="default"/>
        <w:lang w:val="hr-HR" w:eastAsia="hr-HR" w:bidi="hr-HR"/>
      </w:rPr>
    </w:lvl>
  </w:abstractNum>
  <w:abstractNum w:abstractNumId="29" w15:restartNumberingAfterBreak="0">
    <w:nsid w:val="601970AF"/>
    <w:multiLevelType w:val="hybridMultilevel"/>
    <w:tmpl w:val="8FC27050"/>
    <w:lvl w:ilvl="0" w:tplc="1A0ECD6E">
      <w:start w:val="1"/>
      <w:numFmt w:val="decimal"/>
      <w:lvlText w:val="%1."/>
      <w:lvlJc w:val="left"/>
      <w:pPr>
        <w:ind w:left="1744" w:hanging="360"/>
      </w:pPr>
      <w:rPr>
        <w:rFonts w:ascii="Bookman Old Style" w:eastAsia="Bookman Old Style" w:hAnsi="Bookman Old Style" w:cs="Bookman Old Style" w:hint="default"/>
        <w:spacing w:val="-20"/>
        <w:w w:val="100"/>
        <w:sz w:val="24"/>
        <w:szCs w:val="24"/>
        <w:lang w:val="hr-HR" w:eastAsia="hr-HR" w:bidi="hr-HR"/>
      </w:rPr>
    </w:lvl>
    <w:lvl w:ilvl="1" w:tplc="941C5B76">
      <w:numFmt w:val="bullet"/>
      <w:lvlText w:val="•"/>
      <w:lvlJc w:val="left"/>
      <w:pPr>
        <w:ind w:left="2544" w:hanging="360"/>
      </w:pPr>
      <w:rPr>
        <w:rFonts w:hint="default"/>
        <w:lang w:val="hr-HR" w:eastAsia="hr-HR" w:bidi="hr-HR"/>
      </w:rPr>
    </w:lvl>
    <w:lvl w:ilvl="2" w:tplc="15FA7AE2">
      <w:numFmt w:val="bullet"/>
      <w:lvlText w:val="•"/>
      <w:lvlJc w:val="left"/>
      <w:pPr>
        <w:ind w:left="3349" w:hanging="360"/>
      </w:pPr>
      <w:rPr>
        <w:rFonts w:hint="default"/>
        <w:lang w:val="hr-HR" w:eastAsia="hr-HR" w:bidi="hr-HR"/>
      </w:rPr>
    </w:lvl>
    <w:lvl w:ilvl="3" w:tplc="9D58AA16">
      <w:numFmt w:val="bullet"/>
      <w:lvlText w:val="•"/>
      <w:lvlJc w:val="left"/>
      <w:pPr>
        <w:ind w:left="4153" w:hanging="360"/>
      </w:pPr>
      <w:rPr>
        <w:rFonts w:hint="default"/>
        <w:lang w:val="hr-HR" w:eastAsia="hr-HR" w:bidi="hr-HR"/>
      </w:rPr>
    </w:lvl>
    <w:lvl w:ilvl="4" w:tplc="AA86776A">
      <w:numFmt w:val="bullet"/>
      <w:lvlText w:val="•"/>
      <w:lvlJc w:val="left"/>
      <w:pPr>
        <w:ind w:left="4958" w:hanging="360"/>
      </w:pPr>
      <w:rPr>
        <w:rFonts w:hint="default"/>
        <w:lang w:val="hr-HR" w:eastAsia="hr-HR" w:bidi="hr-HR"/>
      </w:rPr>
    </w:lvl>
    <w:lvl w:ilvl="5" w:tplc="7EEA35A8">
      <w:numFmt w:val="bullet"/>
      <w:lvlText w:val="•"/>
      <w:lvlJc w:val="left"/>
      <w:pPr>
        <w:ind w:left="5763" w:hanging="360"/>
      </w:pPr>
      <w:rPr>
        <w:rFonts w:hint="default"/>
        <w:lang w:val="hr-HR" w:eastAsia="hr-HR" w:bidi="hr-HR"/>
      </w:rPr>
    </w:lvl>
    <w:lvl w:ilvl="6" w:tplc="FB187030">
      <w:numFmt w:val="bullet"/>
      <w:lvlText w:val="•"/>
      <w:lvlJc w:val="left"/>
      <w:pPr>
        <w:ind w:left="6567" w:hanging="360"/>
      </w:pPr>
      <w:rPr>
        <w:rFonts w:hint="default"/>
        <w:lang w:val="hr-HR" w:eastAsia="hr-HR" w:bidi="hr-HR"/>
      </w:rPr>
    </w:lvl>
    <w:lvl w:ilvl="7" w:tplc="7FF67CF0">
      <w:numFmt w:val="bullet"/>
      <w:lvlText w:val="•"/>
      <w:lvlJc w:val="left"/>
      <w:pPr>
        <w:ind w:left="7372" w:hanging="360"/>
      </w:pPr>
      <w:rPr>
        <w:rFonts w:hint="default"/>
        <w:lang w:val="hr-HR" w:eastAsia="hr-HR" w:bidi="hr-HR"/>
      </w:rPr>
    </w:lvl>
    <w:lvl w:ilvl="8" w:tplc="A2B47406">
      <w:numFmt w:val="bullet"/>
      <w:lvlText w:val="•"/>
      <w:lvlJc w:val="left"/>
      <w:pPr>
        <w:ind w:left="8177" w:hanging="360"/>
      </w:pPr>
      <w:rPr>
        <w:rFonts w:hint="default"/>
        <w:lang w:val="hr-HR" w:eastAsia="hr-HR" w:bidi="hr-HR"/>
      </w:rPr>
    </w:lvl>
  </w:abstractNum>
  <w:abstractNum w:abstractNumId="30" w15:restartNumberingAfterBreak="0">
    <w:nsid w:val="633D6D81"/>
    <w:multiLevelType w:val="multilevel"/>
    <w:tmpl w:val="52F629FE"/>
    <w:lvl w:ilvl="0">
      <w:start w:val="9"/>
      <w:numFmt w:val="decimal"/>
      <w:lvlText w:val="%1"/>
      <w:lvlJc w:val="left"/>
      <w:pPr>
        <w:ind w:left="2301" w:hanging="483"/>
      </w:pPr>
      <w:rPr>
        <w:rFonts w:hint="default"/>
        <w:lang w:val="hr-HR" w:eastAsia="hr-HR" w:bidi="hr-HR"/>
      </w:rPr>
    </w:lvl>
    <w:lvl w:ilvl="1">
      <w:start w:val="5"/>
      <w:numFmt w:val="decimal"/>
      <w:lvlText w:val="%1.%2"/>
      <w:lvlJc w:val="left"/>
      <w:pPr>
        <w:ind w:left="2301" w:hanging="483"/>
      </w:pPr>
      <w:rPr>
        <w:rFonts w:ascii="Bookman Old Style" w:eastAsia="Bookman Old Style" w:hAnsi="Bookman Old Style" w:cs="Bookman Old Style" w:hint="default"/>
        <w:spacing w:val="-2"/>
        <w:w w:val="100"/>
        <w:sz w:val="22"/>
        <w:szCs w:val="22"/>
        <w:lang w:val="hr-HR" w:eastAsia="hr-HR" w:bidi="hr-HR"/>
      </w:rPr>
    </w:lvl>
    <w:lvl w:ilvl="2">
      <w:numFmt w:val="bullet"/>
      <w:lvlText w:val="•"/>
      <w:lvlJc w:val="left"/>
      <w:pPr>
        <w:ind w:left="3797" w:hanging="483"/>
      </w:pPr>
      <w:rPr>
        <w:rFonts w:hint="default"/>
        <w:lang w:val="hr-HR" w:eastAsia="hr-HR" w:bidi="hr-HR"/>
      </w:rPr>
    </w:lvl>
    <w:lvl w:ilvl="3">
      <w:numFmt w:val="bullet"/>
      <w:lvlText w:val="•"/>
      <w:lvlJc w:val="left"/>
      <w:pPr>
        <w:ind w:left="4545" w:hanging="483"/>
      </w:pPr>
      <w:rPr>
        <w:rFonts w:hint="default"/>
        <w:lang w:val="hr-HR" w:eastAsia="hr-HR" w:bidi="hr-HR"/>
      </w:rPr>
    </w:lvl>
    <w:lvl w:ilvl="4">
      <w:numFmt w:val="bullet"/>
      <w:lvlText w:val="•"/>
      <w:lvlJc w:val="left"/>
      <w:pPr>
        <w:ind w:left="5294" w:hanging="483"/>
      </w:pPr>
      <w:rPr>
        <w:rFonts w:hint="default"/>
        <w:lang w:val="hr-HR" w:eastAsia="hr-HR" w:bidi="hr-HR"/>
      </w:rPr>
    </w:lvl>
    <w:lvl w:ilvl="5">
      <w:numFmt w:val="bullet"/>
      <w:lvlText w:val="•"/>
      <w:lvlJc w:val="left"/>
      <w:pPr>
        <w:ind w:left="6043" w:hanging="483"/>
      </w:pPr>
      <w:rPr>
        <w:rFonts w:hint="default"/>
        <w:lang w:val="hr-HR" w:eastAsia="hr-HR" w:bidi="hr-HR"/>
      </w:rPr>
    </w:lvl>
    <w:lvl w:ilvl="6">
      <w:numFmt w:val="bullet"/>
      <w:lvlText w:val="•"/>
      <w:lvlJc w:val="left"/>
      <w:pPr>
        <w:ind w:left="6791" w:hanging="483"/>
      </w:pPr>
      <w:rPr>
        <w:rFonts w:hint="default"/>
        <w:lang w:val="hr-HR" w:eastAsia="hr-HR" w:bidi="hr-HR"/>
      </w:rPr>
    </w:lvl>
    <w:lvl w:ilvl="7">
      <w:numFmt w:val="bullet"/>
      <w:lvlText w:val="•"/>
      <w:lvlJc w:val="left"/>
      <w:pPr>
        <w:ind w:left="7540" w:hanging="483"/>
      </w:pPr>
      <w:rPr>
        <w:rFonts w:hint="default"/>
        <w:lang w:val="hr-HR" w:eastAsia="hr-HR" w:bidi="hr-HR"/>
      </w:rPr>
    </w:lvl>
    <w:lvl w:ilvl="8">
      <w:numFmt w:val="bullet"/>
      <w:lvlText w:val="•"/>
      <w:lvlJc w:val="left"/>
      <w:pPr>
        <w:ind w:left="8289" w:hanging="483"/>
      </w:pPr>
      <w:rPr>
        <w:rFonts w:hint="default"/>
        <w:lang w:val="hr-HR" w:eastAsia="hr-HR" w:bidi="hr-HR"/>
      </w:rPr>
    </w:lvl>
  </w:abstractNum>
  <w:abstractNum w:abstractNumId="31" w15:restartNumberingAfterBreak="0">
    <w:nsid w:val="6682433A"/>
    <w:multiLevelType w:val="hybridMultilevel"/>
    <w:tmpl w:val="A7285C0C"/>
    <w:lvl w:ilvl="0" w:tplc="A57AB472">
      <w:start w:val="1"/>
      <w:numFmt w:val="decimal"/>
      <w:lvlText w:val="%1)"/>
      <w:lvlJc w:val="left"/>
      <w:pPr>
        <w:ind w:left="1036" w:hanging="360"/>
      </w:pPr>
      <w:rPr>
        <w:rFonts w:ascii="Bookman Old Style" w:eastAsia="Bookman Old Style" w:hAnsi="Bookman Old Style" w:cs="Bookman Old Style" w:hint="default"/>
        <w:spacing w:val="-15"/>
        <w:w w:val="100"/>
        <w:sz w:val="24"/>
        <w:szCs w:val="24"/>
        <w:lang w:val="hr-HR" w:eastAsia="hr-HR" w:bidi="hr-HR"/>
      </w:rPr>
    </w:lvl>
    <w:lvl w:ilvl="1" w:tplc="0D9422DE">
      <w:numFmt w:val="bullet"/>
      <w:lvlText w:val="•"/>
      <w:lvlJc w:val="left"/>
      <w:pPr>
        <w:ind w:left="1914" w:hanging="360"/>
      </w:pPr>
      <w:rPr>
        <w:rFonts w:hint="default"/>
        <w:lang w:val="hr-HR" w:eastAsia="hr-HR" w:bidi="hr-HR"/>
      </w:rPr>
    </w:lvl>
    <w:lvl w:ilvl="2" w:tplc="176E5D7E">
      <w:numFmt w:val="bullet"/>
      <w:lvlText w:val="•"/>
      <w:lvlJc w:val="left"/>
      <w:pPr>
        <w:ind w:left="2789" w:hanging="360"/>
      </w:pPr>
      <w:rPr>
        <w:rFonts w:hint="default"/>
        <w:lang w:val="hr-HR" w:eastAsia="hr-HR" w:bidi="hr-HR"/>
      </w:rPr>
    </w:lvl>
    <w:lvl w:ilvl="3" w:tplc="0BB80392">
      <w:numFmt w:val="bullet"/>
      <w:lvlText w:val="•"/>
      <w:lvlJc w:val="left"/>
      <w:pPr>
        <w:ind w:left="3663" w:hanging="360"/>
      </w:pPr>
      <w:rPr>
        <w:rFonts w:hint="default"/>
        <w:lang w:val="hr-HR" w:eastAsia="hr-HR" w:bidi="hr-HR"/>
      </w:rPr>
    </w:lvl>
    <w:lvl w:ilvl="4" w:tplc="6A9C3BC8">
      <w:numFmt w:val="bullet"/>
      <w:lvlText w:val="•"/>
      <w:lvlJc w:val="left"/>
      <w:pPr>
        <w:ind w:left="4538" w:hanging="360"/>
      </w:pPr>
      <w:rPr>
        <w:rFonts w:hint="default"/>
        <w:lang w:val="hr-HR" w:eastAsia="hr-HR" w:bidi="hr-HR"/>
      </w:rPr>
    </w:lvl>
    <w:lvl w:ilvl="5" w:tplc="B0AC2D32">
      <w:numFmt w:val="bullet"/>
      <w:lvlText w:val="•"/>
      <w:lvlJc w:val="left"/>
      <w:pPr>
        <w:ind w:left="5413" w:hanging="360"/>
      </w:pPr>
      <w:rPr>
        <w:rFonts w:hint="default"/>
        <w:lang w:val="hr-HR" w:eastAsia="hr-HR" w:bidi="hr-HR"/>
      </w:rPr>
    </w:lvl>
    <w:lvl w:ilvl="6" w:tplc="3586A6B4">
      <w:numFmt w:val="bullet"/>
      <w:lvlText w:val="•"/>
      <w:lvlJc w:val="left"/>
      <w:pPr>
        <w:ind w:left="6287" w:hanging="360"/>
      </w:pPr>
      <w:rPr>
        <w:rFonts w:hint="default"/>
        <w:lang w:val="hr-HR" w:eastAsia="hr-HR" w:bidi="hr-HR"/>
      </w:rPr>
    </w:lvl>
    <w:lvl w:ilvl="7" w:tplc="B3729ECA">
      <w:numFmt w:val="bullet"/>
      <w:lvlText w:val="•"/>
      <w:lvlJc w:val="left"/>
      <w:pPr>
        <w:ind w:left="7162" w:hanging="360"/>
      </w:pPr>
      <w:rPr>
        <w:rFonts w:hint="default"/>
        <w:lang w:val="hr-HR" w:eastAsia="hr-HR" w:bidi="hr-HR"/>
      </w:rPr>
    </w:lvl>
    <w:lvl w:ilvl="8" w:tplc="1524709C">
      <w:numFmt w:val="bullet"/>
      <w:lvlText w:val="•"/>
      <w:lvlJc w:val="left"/>
      <w:pPr>
        <w:ind w:left="8037" w:hanging="360"/>
      </w:pPr>
      <w:rPr>
        <w:rFonts w:hint="default"/>
        <w:lang w:val="hr-HR" w:eastAsia="hr-HR" w:bidi="hr-HR"/>
      </w:rPr>
    </w:lvl>
  </w:abstractNum>
  <w:abstractNum w:abstractNumId="32" w15:restartNumberingAfterBreak="0">
    <w:nsid w:val="672953C1"/>
    <w:multiLevelType w:val="multilevel"/>
    <w:tmpl w:val="73144922"/>
    <w:lvl w:ilvl="0">
      <w:start w:val="5"/>
      <w:numFmt w:val="decimal"/>
      <w:lvlText w:val="%1"/>
      <w:lvlJc w:val="left"/>
      <w:pPr>
        <w:ind w:left="877" w:hanging="562"/>
      </w:pPr>
      <w:rPr>
        <w:rFonts w:hint="default"/>
        <w:lang w:val="hr-HR" w:eastAsia="hr-HR" w:bidi="hr-HR"/>
      </w:rPr>
    </w:lvl>
    <w:lvl w:ilvl="1">
      <w:start w:val="2"/>
      <w:numFmt w:val="decimal"/>
      <w:lvlText w:val="%1.%2."/>
      <w:lvlJc w:val="left"/>
      <w:pPr>
        <w:ind w:left="877" w:hanging="562"/>
      </w:pPr>
      <w:rPr>
        <w:rFonts w:ascii="Bookman Old Style" w:eastAsia="Bookman Old Style" w:hAnsi="Bookman Old Style" w:cs="Bookman Old Style" w:hint="default"/>
        <w:spacing w:val="-1"/>
        <w:w w:val="100"/>
        <w:sz w:val="24"/>
        <w:szCs w:val="24"/>
        <w:lang w:val="hr-HR" w:eastAsia="hr-HR" w:bidi="hr-HR"/>
      </w:rPr>
    </w:lvl>
    <w:lvl w:ilvl="2">
      <w:numFmt w:val="bullet"/>
      <w:lvlText w:val=""/>
      <w:lvlJc w:val="left"/>
      <w:pPr>
        <w:ind w:left="1036" w:hanging="360"/>
      </w:pPr>
      <w:rPr>
        <w:rFonts w:ascii="Symbol" w:eastAsia="Symbol" w:hAnsi="Symbol" w:cs="Symbol" w:hint="default"/>
        <w:w w:val="100"/>
        <w:sz w:val="24"/>
        <w:szCs w:val="24"/>
        <w:lang w:val="hr-HR" w:eastAsia="hr-HR" w:bidi="hr-HR"/>
      </w:rPr>
    </w:lvl>
    <w:lvl w:ilvl="3">
      <w:numFmt w:val="bullet"/>
      <w:lvlText w:val="•"/>
      <w:lvlJc w:val="left"/>
      <w:pPr>
        <w:ind w:left="2983" w:hanging="360"/>
      </w:pPr>
      <w:rPr>
        <w:rFonts w:hint="default"/>
        <w:lang w:val="hr-HR" w:eastAsia="hr-HR" w:bidi="hr-HR"/>
      </w:rPr>
    </w:lvl>
    <w:lvl w:ilvl="4">
      <w:numFmt w:val="bullet"/>
      <w:lvlText w:val="•"/>
      <w:lvlJc w:val="left"/>
      <w:pPr>
        <w:ind w:left="3955" w:hanging="360"/>
      </w:pPr>
      <w:rPr>
        <w:rFonts w:hint="default"/>
        <w:lang w:val="hr-HR" w:eastAsia="hr-HR" w:bidi="hr-HR"/>
      </w:rPr>
    </w:lvl>
    <w:lvl w:ilvl="5">
      <w:numFmt w:val="bullet"/>
      <w:lvlText w:val="•"/>
      <w:lvlJc w:val="left"/>
      <w:pPr>
        <w:ind w:left="4927" w:hanging="360"/>
      </w:pPr>
      <w:rPr>
        <w:rFonts w:hint="default"/>
        <w:lang w:val="hr-HR" w:eastAsia="hr-HR" w:bidi="hr-HR"/>
      </w:rPr>
    </w:lvl>
    <w:lvl w:ilvl="6">
      <w:numFmt w:val="bullet"/>
      <w:lvlText w:val="•"/>
      <w:lvlJc w:val="left"/>
      <w:pPr>
        <w:ind w:left="5899" w:hanging="360"/>
      </w:pPr>
      <w:rPr>
        <w:rFonts w:hint="default"/>
        <w:lang w:val="hr-HR" w:eastAsia="hr-HR" w:bidi="hr-HR"/>
      </w:rPr>
    </w:lvl>
    <w:lvl w:ilvl="7">
      <w:numFmt w:val="bullet"/>
      <w:lvlText w:val="•"/>
      <w:lvlJc w:val="left"/>
      <w:pPr>
        <w:ind w:left="6870" w:hanging="360"/>
      </w:pPr>
      <w:rPr>
        <w:rFonts w:hint="default"/>
        <w:lang w:val="hr-HR" w:eastAsia="hr-HR" w:bidi="hr-HR"/>
      </w:rPr>
    </w:lvl>
    <w:lvl w:ilvl="8">
      <w:numFmt w:val="bullet"/>
      <w:lvlText w:val="•"/>
      <w:lvlJc w:val="left"/>
      <w:pPr>
        <w:ind w:left="7842" w:hanging="360"/>
      </w:pPr>
      <w:rPr>
        <w:rFonts w:hint="default"/>
        <w:lang w:val="hr-HR" w:eastAsia="hr-HR" w:bidi="hr-HR"/>
      </w:rPr>
    </w:lvl>
  </w:abstractNum>
  <w:abstractNum w:abstractNumId="33" w15:restartNumberingAfterBreak="0">
    <w:nsid w:val="68B40B6F"/>
    <w:multiLevelType w:val="multilevel"/>
    <w:tmpl w:val="BEE864F4"/>
    <w:lvl w:ilvl="0">
      <w:start w:val="6"/>
      <w:numFmt w:val="decimal"/>
      <w:lvlText w:val="%1."/>
      <w:lvlJc w:val="left"/>
      <w:pPr>
        <w:ind w:left="637" w:hanging="322"/>
      </w:pPr>
      <w:rPr>
        <w:rFonts w:ascii="Bookman Old Style" w:eastAsia="Bookman Old Style" w:hAnsi="Bookman Old Style" w:cs="Bookman Old Style" w:hint="default"/>
        <w:spacing w:val="-1"/>
        <w:w w:val="100"/>
        <w:sz w:val="24"/>
        <w:szCs w:val="24"/>
        <w:lang w:val="hr-HR" w:eastAsia="hr-HR" w:bidi="hr-HR"/>
      </w:rPr>
    </w:lvl>
    <w:lvl w:ilvl="1">
      <w:numFmt w:val="bullet"/>
      <w:lvlText w:val=""/>
      <w:lvlJc w:val="left"/>
      <w:pPr>
        <w:ind w:left="316" w:hanging="562"/>
      </w:pPr>
      <w:rPr>
        <w:rFonts w:ascii="Symbol" w:eastAsia="Symbol" w:hAnsi="Symbol" w:cs="Symbol" w:hint="default"/>
        <w:spacing w:val="-1"/>
        <w:w w:val="100"/>
        <w:sz w:val="24"/>
        <w:szCs w:val="24"/>
        <w:lang w:val="hr-HR" w:eastAsia="hr-HR" w:bidi="hr-HR"/>
      </w:rPr>
    </w:lvl>
    <w:lvl w:ilvl="2">
      <w:numFmt w:val="bullet"/>
      <w:lvlText w:val=""/>
      <w:lvlJc w:val="left"/>
      <w:pPr>
        <w:ind w:left="1036" w:hanging="360"/>
      </w:pPr>
      <w:rPr>
        <w:rFonts w:ascii="Symbol" w:eastAsia="Symbol" w:hAnsi="Symbol" w:cs="Symbol" w:hint="default"/>
        <w:w w:val="100"/>
        <w:sz w:val="24"/>
        <w:szCs w:val="24"/>
        <w:lang w:val="hr-HR" w:eastAsia="hr-HR" w:bidi="hr-HR"/>
      </w:rPr>
    </w:lvl>
    <w:lvl w:ilvl="3">
      <w:numFmt w:val="bullet"/>
      <w:lvlText w:val=""/>
      <w:lvlJc w:val="left"/>
      <w:pPr>
        <w:ind w:left="1744" w:hanging="360"/>
      </w:pPr>
      <w:rPr>
        <w:rFonts w:ascii="Symbol" w:eastAsia="Symbol" w:hAnsi="Symbol" w:cs="Symbol" w:hint="default"/>
        <w:w w:val="100"/>
        <w:sz w:val="24"/>
        <w:szCs w:val="24"/>
        <w:lang w:val="hr-HR" w:eastAsia="hr-HR" w:bidi="hr-HR"/>
      </w:rPr>
    </w:lvl>
    <w:lvl w:ilvl="4">
      <w:numFmt w:val="bullet"/>
      <w:lvlText w:val="•"/>
      <w:lvlJc w:val="left"/>
      <w:pPr>
        <w:ind w:left="1380" w:hanging="360"/>
      </w:pPr>
      <w:rPr>
        <w:rFonts w:hint="default"/>
        <w:lang w:val="hr-HR" w:eastAsia="hr-HR" w:bidi="hr-HR"/>
      </w:rPr>
    </w:lvl>
    <w:lvl w:ilvl="5">
      <w:numFmt w:val="bullet"/>
      <w:lvlText w:val="•"/>
      <w:lvlJc w:val="left"/>
      <w:pPr>
        <w:ind w:left="1740" w:hanging="360"/>
      </w:pPr>
      <w:rPr>
        <w:rFonts w:hint="default"/>
        <w:lang w:val="hr-HR" w:eastAsia="hr-HR" w:bidi="hr-HR"/>
      </w:rPr>
    </w:lvl>
    <w:lvl w:ilvl="6">
      <w:numFmt w:val="bullet"/>
      <w:lvlText w:val="•"/>
      <w:lvlJc w:val="left"/>
      <w:pPr>
        <w:ind w:left="3349" w:hanging="360"/>
      </w:pPr>
      <w:rPr>
        <w:rFonts w:hint="default"/>
        <w:lang w:val="hr-HR" w:eastAsia="hr-HR" w:bidi="hr-HR"/>
      </w:rPr>
    </w:lvl>
    <w:lvl w:ilvl="7">
      <w:numFmt w:val="bullet"/>
      <w:lvlText w:val="•"/>
      <w:lvlJc w:val="left"/>
      <w:pPr>
        <w:ind w:left="4958" w:hanging="360"/>
      </w:pPr>
      <w:rPr>
        <w:rFonts w:hint="default"/>
        <w:lang w:val="hr-HR" w:eastAsia="hr-HR" w:bidi="hr-HR"/>
      </w:rPr>
    </w:lvl>
    <w:lvl w:ilvl="8">
      <w:numFmt w:val="bullet"/>
      <w:lvlText w:val="•"/>
      <w:lvlJc w:val="left"/>
      <w:pPr>
        <w:ind w:left="6567" w:hanging="360"/>
      </w:pPr>
      <w:rPr>
        <w:rFonts w:hint="default"/>
        <w:lang w:val="hr-HR" w:eastAsia="hr-HR" w:bidi="hr-HR"/>
      </w:rPr>
    </w:lvl>
  </w:abstractNum>
  <w:abstractNum w:abstractNumId="34" w15:restartNumberingAfterBreak="0">
    <w:nsid w:val="6BFC7476"/>
    <w:multiLevelType w:val="hybridMultilevel"/>
    <w:tmpl w:val="57CA4426"/>
    <w:lvl w:ilvl="0" w:tplc="BDFAC19A">
      <w:numFmt w:val="bullet"/>
      <w:lvlText w:val=""/>
      <w:lvlJc w:val="left"/>
      <w:pPr>
        <w:ind w:left="1036" w:hanging="360"/>
      </w:pPr>
      <w:rPr>
        <w:rFonts w:ascii="Symbol" w:eastAsia="Symbol" w:hAnsi="Symbol" w:cs="Symbol" w:hint="default"/>
        <w:w w:val="100"/>
        <w:sz w:val="24"/>
        <w:szCs w:val="24"/>
        <w:lang w:val="hr-HR" w:eastAsia="hr-HR" w:bidi="hr-HR"/>
      </w:rPr>
    </w:lvl>
    <w:lvl w:ilvl="1" w:tplc="ED4AAED2">
      <w:numFmt w:val="bullet"/>
      <w:lvlText w:val="•"/>
      <w:lvlJc w:val="left"/>
      <w:pPr>
        <w:ind w:left="1914" w:hanging="360"/>
      </w:pPr>
      <w:rPr>
        <w:rFonts w:hint="default"/>
        <w:lang w:val="hr-HR" w:eastAsia="hr-HR" w:bidi="hr-HR"/>
      </w:rPr>
    </w:lvl>
    <w:lvl w:ilvl="2" w:tplc="5CF814CA">
      <w:numFmt w:val="bullet"/>
      <w:lvlText w:val="•"/>
      <w:lvlJc w:val="left"/>
      <w:pPr>
        <w:ind w:left="2789" w:hanging="360"/>
      </w:pPr>
      <w:rPr>
        <w:rFonts w:hint="default"/>
        <w:lang w:val="hr-HR" w:eastAsia="hr-HR" w:bidi="hr-HR"/>
      </w:rPr>
    </w:lvl>
    <w:lvl w:ilvl="3" w:tplc="09C07050">
      <w:numFmt w:val="bullet"/>
      <w:lvlText w:val="•"/>
      <w:lvlJc w:val="left"/>
      <w:pPr>
        <w:ind w:left="3663" w:hanging="360"/>
      </w:pPr>
      <w:rPr>
        <w:rFonts w:hint="default"/>
        <w:lang w:val="hr-HR" w:eastAsia="hr-HR" w:bidi="hr-HR"/>
      </w:rPr>
    </w:lvl>
    <w:lvl w:ilvl="4" w:tplc="2EA028E0">
      <w:numFmt w:val="bullet"/>
      <w:lvlText w:val="•"/>
      <w:lvlJc w:val="left"/>
      <w:pPr>
        <w:ind w:left="4538" w:hanging="360"/>
      </w:pPr>
      <w:rPr>
        <w:rFonts w:hint="default"/>
        <w:lang w:val="hr-HR" w:eastAsia="hr-HR" w:bidi="hr-HR"/>
      </w:rPr>
    </w:lvl>
    <w:lvl w:ilvl="5" w:tplc="60B8ECC0">
      <w:numFmt w:val="bullet"/>
      <w:lvlText w:val="•"/>
      <w:lvlJc w:val="left"/>
      <w:pPr>
        <w:ind w:left="5413" w:hanging="360"/>
      </w:pPr>
      <w:rPr>
        <w:rFonts w:hint="default"/>
        <w:lang w:val="hr-HR" w:eastAsia="hr-HR" w:bidi="hr-HR"/>
      </w:rPr>
    </w:lvl>
    <w:lvl w:ilvl="6" w:tplc="099E60E4">
      <w:numFmt w:val="bullet"/>
      <w:lvlText w:val="•"/>
      <w:lvlJc w:val="left"/>
      <w:pPr>
        <w:ind w:left="6287" w:hanging="360"/>
      </w:pPr>
      <w:rPr>
        <w:rFonts w:hint="default"/>
        <w:lang w:val="hr-HR" w:eastAsia="hr-HR" w:bidi="hr-HR"/>
      </w:rPr>
    </w:lvl>
    <w:lvl w:ilvl="7" w:tplc="9398B27E">
      <w:numFmt w:val="bullet"/>
      <w:lvlText w:val="•"/>
      <w:lvlJc w:val="left"/>
      <w:pPr>
        <w:ind w:left="7162" w:hanging="360"/>
      </w:pPr>
      <w:rPr>
        <w:rFonts w:hint="default"/>
        <w:lang w:val="hr-HR" w:eastAsia="hr-HR" w:bidi="hr-HR"/>
      </w:rPr>
    </w:lvl>
    <w:lvl w:ilvl="8" w:tplc="1FB0FB0A">
      <w:numFmt w:val="bullet"/>
      <w:lvlText w:val="•"/>
      <w:lvlJc w:val="left"/>
      <w:pPr>
        <w:ind w:left="8037" w:hanging="360"/>
      </w:pPr>
      <w:rPr>
        <w:rFonts w:hint="default"/>
        <w:lang w:val="hr-HR" w:eastAsia="hr-HR" w:bidi="hr-HR"/>
      </w:rPr>
    </w:lvl>
  </w:abstractNum>
  <w:abstractNum w:abstractNumId="35" w15:restartNumberingAfterBreak="0">
    <w:nsid w:val="70791631"/>
    <w:multiLevelType w:val="hybridMultilevel"/>
    <w:tmpl w:val="29AE4E24"/>
    <w:lvl w:ilvl="0" w:tplc="41E2D50E">
      <w:numFmt w:val="bullet"/>
      <w:lvlText w:val=""/>
      <w:lvlJc w:val="left"/>
      <w:pPr>
        <w:ind w:left="1036" w:hanging="360"/>
      </w:pPr>
      <w:rPr>
        <w:rFonts w:ascii="Symbol" w:eastAsia="Symbol" w:hAnsi="Symbol" w:cs="Symbol" w:hint="default"/>
        <w:w w:val="100"/>
        <w:sz w:val="24"/>
        <w:szCs w:val="24"/>
        <w:lang w:val="hr-HR" w:eastAsia="hr-HR" w:bidi="hr-HR"/>
      </w:rPr>
    </w:lvl>
    <w:lvl w:ilvl="1" w:tplc="385477AE">
      <w:numFmt w:val="bullet"/>
      <w:lvlText w:val="•"/>
      <w:lvlJc w:val="left"/>
      <w:pPr>
        <w:ind w:left="1914" w:hanging="360"/>
      </w:pPr>
      <w:rPr>
        <w:rFonts w:hint="default"/>
        <w:lang w:val="hr-HR" w:eastAsia="hr-HR" w:bidi="hr-HR"/>
      </w:rPr>
    </w:lvl>
    <w:lvl w:ilvl="2" w:tplc="C1AC7F40">
      <w:numFmt w:val="bullet"/>
      <w:lvlText w:val="•"/>
      <w:lvlJc w:val="left"/>
      <w:pPr>
        <w:ind w:left="2789" w:hanging="360"/>
      </w:pPr>
      <w:rPr>
        <w:rFonts w:hint="default"/>
        <w:lang w:val="hr-HR" w:eastAsia="hr-HR" w:bidi="hr-HR"/>
      </w:rPr>
    </w:lvl>
    <w:lvl w:ilvl="3" w:tplc="58948376">
      <w:numFmt w:val="bullet"/>
      <w:lvlText w:val="•"/>
      <w:lvlJc w:val="left"/>
      <w:pPr>
        <w:ind w:left="3663" w:hanging="360"/>
      </w:pPr>
      <w:rPr>
        <w:rFonts w:hint="default"/>
        <w:lang w:val="hr-HR" w:eastAsia="hr-HR" w:bidi="hr-HR"/>
      </w:rPr>
    </w:lvl>
    <w:lvl w:ilvl="4" w:tplc="C646EC18">
      <w:numFmt w:val="bullet"/>
      <w:lvlText w:val="•"/>
      <w:lvlJc w:val="left"/>
      <w:pPr>
        <w:ind w:left="4538" w:hanging="360"/>
      </w:pPr>
      <w:rPr>
        <w:rFonts w:hint="default"/>
        <w:lang w:val="hr-HR" w:eastAsia="hr-HR" w:bidi="hr-HR"/>
      </w:rPr>
    </w:lvl>
    <w:lvl w:ilvl="5" w:tplc="FD6EFBBE">
      <w:numFmt w:val="bullet"/>
      <w:lvlText w:val="•"/>
      <w:lvlJc w:val="left"/>
      <w:pPr>
        <w:ind w:left="5413" w:hanging="360"/>
      </w:pPr>
      <w:rPr>
        <w:rFonts w:hint="default"/>
        <w:lang w:val="hr-HR" w:eastAsia="hr-HR" w:bidi="hr-HR"/>
      </w:rPr>
    </w:lvl>
    <w:lvl w:ilvl="6" w:tplc="44B08C4E">
      <w:numFmt w:val="bullet"/>
      <w:lvlText w:val="•"/>
      <w:lvlJc w:val="left"/>
      <w:pPr>
        <w:ind w:left="6287" w:hanging="360"/>
      </w:pPr>
      <w:rPr>
        <w:rFonts w:hint="default"/>
        <w:lang w:val="hr-HR" w:eastAsia="hr-HR" w:bidi="hr-HR"/>
      </w:rPr>
    </w:lvl>
    <w:lvl w:ilvl="7" w:tplc="35F69758">
      <w:numFmt w:val="bullet"/>
      <w:lvlText w:val="•"/>
      <w:lvlJc w:val="left"/>
      <w:pPr>
        <w:ind w:left="7162" w:hanging="360"/>
      </w:pPr>
      <w:rPr>
        <w:rFonts w:hint="default"/>
        <w:lang w:val="hr-HR" w:eastAsia="hr-HR" w:bidi="hr-HR"/>
      </w:rPr>
    </w:lvl>
    <w:lvl w:ilvl="8" w:tplc="9C68EDE2">
      <w:numFmt w:val="bullet"/>
      <w:lvlText w:val="•"/>
      <w:lvlJc w:val="left"/>
      <w:pPr>
        <w:ind w:left="8037" w:hanging="360"/>
      </w:pPr>
      <w:rPr>
        <w:rFonts w:hint="default"/>
        <w:lang w:val="hr-HR" w:eastAsia="hr-HR" w:bidi="hr-HR"/>
      </w:rPr>
    </w:lvl>
  </w:abstractNum>
  <w:abstractNum w:abstractNumId="36" w15:restartNumberingAfterBreak="0">
    <w:nsid w:val="738210F8"/>
    <w:multiLevelType w:val="multilevel"/>
    <w:tmpl w:val="1C680882"/>
    <w:lvl w:ilvl="0">
      <w:start w:val="6"/>
      <w:numFmt w:val="decimal"/>
      <w:lvlText w:val="%1."/>
      <w:lvlJc w:val="left"/>
      <w:pPr>
        <w:ind w:left="637" w:hanging="322"/>
      </w:pPr>
      <w:rPr>
        <w:rFonts w:ascii="Bookman Old Style" w:eastAsia="Bookman Old Style" w:hAnsi="Bookman Old Style" w:cs="Bookman Old Style" w:hint="default"/>
        <w:spacing w:val="-1"/>
        <w:w w:val="100"/>
        <w:sz w:val="24"/>
        <w:szCs w:val="24"/>
        <w:lang w:val="hr-HR" w:eastAsia="hr-HR" w:bidi="hr-HR"/>
      </w:rPr>
    </w:lvl>
    <w:lvl w:ilvl="1">
      <w:start w:val="1"/>
      <w:numFmt w:val="decimal"/>
      <w:lvlText w:val="%1.%2."/>
      <w:lvlJc w:val="left"/>
      <w:pPr>
        <w:ind w:left="316" w:hanging="562"/>
      </w:pPr>
      <w:rPr>
        <w:rFonts w:ascii="Bookman Old Style" w:eastAsia="Bookman Old Style" w:hAnsi="Bookman Old Style" w:cs="Bookman Old Style" w:hint="default"/>
        <w:spacing w:val="-1"/>
        <w:w w:val="100"/>
        <w:sz w:val="24"/>
        <w:szCs w:val="24"/>
        <w:lang w:val="hr-HR" w:eastAsia="hr-HR" w:bidi="hr-HR"/>
      </w:rPr>
    </w:lvl>
    <w:lvl w:ilvl="2">
      <w:numFmt w:val="bullet"/>
      <w:lvlText w:val=""/>
      <w:lvlJc w:val="left"/>
      <w:pPr>
        <w:ind w:left="1036" w:hanging="360"/>
      </w:pPr>
      <w:rPr>
        <w:rFonts w:ascii="Symbol" w:eastAsia="Symbol" w:hAnsi="Symbol" w:cs="Symbol" w:hint="default"/>
        <w:w w:val="100"/>
        <w:sz w:val="24"/>
        <w:szCs w:val="24"/>
        <w:lang w:val="hr-HR" w:eastAsia="hr-HR" w:bidi="hr-HR"/>
      </w:rPr>
    </w:lvl>
    <w:lvl w:ilvl="3">
      <w:numFmt w:val="bullet"/>
      <w:lvlText w:val=""/>
      <w:lvlJc w:val="left"/>
      <w:pPr>
        <w:ind w:left="1744" w:hanging="360"/>
      </w:pPr>
      <w:rPr>
        <w:rFonts w:ascii="Symbol" w:eastAsia="Symbol" w:hAnsi="Symbol" w:cs="Symbol" w:hint="default"/>
        <w:w w:val="100"/>
        <w:sz w:val="24"/>
        <w:szCs w:val="24"/>
        <w:lang w:val="hr-HR" w:eastAsia="hr-HR" w:bidi="hr-HR"/>
      </w:rPr>
    </w:lvl>
    <w:lvl w:ilvl="4">
      <w:numFmt w:val="bullet"/>
      <w:lvlText w:val="•"/>
      <w:lvlJc w:val="left"/>
      <w:pPr>
        <w:ind w:left="1380" w:hanging="360"/>
      </w:pPr>
      <w:rPr>
        <w:rFonts w:hint="default"/>
        <w:lang w:val="hr-HR" w:eastAsia="hr-HR" w:bidi="hr-HR"/>
      </w:rPr>
    </w:lvl>
    <w:lvl w:ilvl="5">
      <w:numFmt w:val="bullet"/>
      <w:lvlText w:val="•"/>
      <w:lvlJc w:val="left"/>
      <w:pPr>
        <w:ind w:left="1740" w:hanging="360"/>
      </w:pPr>
      <w:rPr>
        <w:rFonts w:hint="default"/>
        <w:lang w:val="hr-HR" w:eastAsia="hr-HR" w:bidi="hr-HR"/>
      </w:rPr>
    </w:lvl>
    <w:lvl w:ilvl="6">
      <w:numFmt w:val="bullet"/>
      <w:lvlText w:val="•"/>
      <w:lvlJc w:val="left"/>
      <w:pPr>
        <w:ind w:left="3349" w:hanging="360"/>
      </w:pPr>
      <w:rPr>
        <w:rFonts w:hint="default"/>
        <w:lang w:val="hr-HR" w:eastAsia="hr-HR" w:bidi="hr-HR"/>
      </w:rPr>
    </w:lvl>
    <w:lvl w:ilvl="7">
      <w:numFmt w:val="bullet"/>
      <w:lvlText w:val="•"/>
      <w:lvlJc w:val="left"/>
      <w:pPr>
        <w:ind w:left="4958" w:hanging="360"/>
      </w:pPr>
      <w:rPr>
        <w:rFonts w:hint="default"/>
        <w:lang w:val="hr-HR" w:eastAsia="hr-HR" w:bidi="hr-HR"/>
      </w:rPr>
    </w:lvl>
    <w:lvl w:ilvl="8">
      <w:numFmt w:val="bullet"/>
      <w:lvlText w:val="•"/>
      <w:lvlJc w:val="left"/>
      <w:pPr>
        <w:ind w:left="6567" w:hanging="360"/>
      </w:pPr>
      <w:rPr>
        <w:rFonts w:hint="default"/>
        <w:lang w:val="hr-HR" w:eastAsia="hr-HR" w:bidi="hr-HR"/>
      </w:rPr>
    </w:lvl>
  </w:abstractNum>
  <w:abstractNum w:abstractNumId="37" w15:restartNumberingAfterBreak="0">
    <w:nsid w:val="78F7013C"/>
    <w:multiLevelType w:val="hybridMultilevel"/>
    <w:tmpl w:val="25C43344"/>
    <w:lvl w:ilvl="0" w:tplc="1654F25C">
      <w:numFmt w:val="bullet"/>
      <w:lvlText w:val=""/>
      <w:lvlJc w:val="left"/>
      <w:pPr>
        <w:ind w:left="1744" w:hanging="360"/>
      </w:pPr>
      <w:rPr>
        <w:rFonts w:ascii="Symbol" w:eastAsia="Symbol" w:hAnsi="Symbol" w:cs="Symbol" w:hint="default"/>
        <w:w w:val="100"/>
        <w:sz w:val="24"/>
        <w:szCs w:val="24"/>
        <w:lang w:val="hr-HR" w:eastAsia="hr-HR" w:bidi="hr-HR"/>
      </w:rPr>
    </w:lvl>
    <w:lvl w:ilvl="1" w:tplc="4CC22BE8">
      <w:numFmt w:val="bullet"/>
      <w:lvlText w:val="•"/>
      <w:lvlJc w:val="left"/>
      <w:pPr>
        <w:ind w:left="2544" w:hanging="360"/>
      </w:pPr>
      <w:rPr>
        <w:rFonts w:hint="default"/>
        <w:lang w:val="hr-HR" w:eastAsia="hr-HR" w:bidi="hr-HR"/>
      </w:rPr>
    </w:lvl>
    <w:lvl w:ilvl="2" w:tplc="E474F926">
      <w:numFmt w:val="bullet"/>
      <w:lvlText w:val="•"/>
      <w:lvlJc w:val="left"/>
      <w:pPr>
        <w:ind w:left="3349" w:hanging="360"/>
      </w:pPr>
      <w:rPr>
        <w:rFonts w:hint="default"/>
        <w:lang w:val="hr-HR" w:eastAsia="hr-HR" w:bidi="hr-HR"/>
      </w:rPr>
    </w:lvl>
    <w:lvl w:ilvl="3" w:tplc="BB30C50E">
      <w:numFmt w:val="bullet"/>
      <w:lvlText w:val="•"/>
      <w:lvlJc w:val="left"/>
      <w:pPr>
        <w:ind w:left="4153" w:hanging="360"/>
      </w:pPr>
      <w:rPr>
        <w:rFonts w:hint="default"/>
        <w:lang w:val="hr-HR" w:eastAsia="hr-HR" w:bidi="hr-HR"/>
      </w:rPr>
    </w:lvl>
    <w:lvl w:ilvl="4" w:tplc="451C98F0">
      <w:numFmt w:val="bullet"/>
      <w:lvlText w:val="•"/>
      <w:lvlJc w:val="left"/>
      <w:pPr>
        <w:ind w:left="4958" w:hanging="360"/>
      </w:pPr>
      <w:rPr>
        <w:rFonts w:hint="default"/>
        <w:lang w:val="hr-HR" w:eastAsia="hr-HR" w:bidi="hr-HR"/>
      </w:rPr>
    </w:lvl>
    <w:lvl w:ilvl="5" w:tplc="BB0E88F0">
      <w:numFmt w:val="bullet"/>
      <w:lvlText w:val="•"/>
      <w:lvlJc w:val="left"/>
      <w:pPr>
        <w:ind w:left="5763" w:hanging="360"/>
      </w:pPr>
      <w:rPr>
        <w:rFonts w:hint="default"/>
        <w:lang w:val="hr-HR" w:eastAsia="hr-HR" w:bidi="hr-HR"/>
      </w:rPr>
    </w:lvl>
    <w:lvl w:ilvl="6" w:tplc="FB4AEEAC">
      <w:numFmt w:val="bullet"/>
      <w:lvlText w:val="•"/>
      <w:lvlJc w:val="left"/>
      <w:pPr>
        <w:ind w:left="6567" w:hanging="360"/>
      </w:pPr>
      <w:rPr>
        <w:rFonts w:hint="default"/>
        <w:lang w:val="hr-HR" w:eastAsia="hr-HR" w:bidi="hr-HR"/>
      </w:rPr>
    </w:lvl>
    <w:lvl w:ilvl="7" w:tplc="EA7C446A">
      <w:numFmt w:val="bullet"/>
      <w:lvlText w:val="•"/>
      <w:lvlJc w:val="left"/>
      <w:pPr>
        <w:ind w:left="7372" w:hanging="360"/>
      </w:pPr>
      <w:rPr>
        <w:rFonts w:hint="default"/>
        <w:lang w:val="hr-HR" w:eastAsia="hr-HR" w:bidi="hr-HR"/>
      </w:rPr>
    </w:lvl>
    <w:lvl w:ilvl="8" w:tplc="0C4AC69A">
      <w:numFmt w:val="bullet"/>
      <w:lvlText w:val="•"/>
      <w:lvlJc w:val="left"/>
      <w:pPr>
        <w:ind w:left="8177" w:hanging="360"/>
      </w:pPr>
      <w:rPr>
        <w:rFonts w:hint="default"/>
        <w:lang w:val="hr-HR" w:eastAsia="hr-HR" w:bidi="hr-HR"/>
      </w:rPr>
    </w:lvl>
  </w:abstractNum>
  <w:abstractNum w:abstractNumId="38" w15:restartNumberingAfterBreak="0">
    <w:nsid w:val="7A4E497C"/>
    <w:multiLevelType w:val="hybridMultilevel"/>
    <w:tmpl w:val="DD44F3FA"/>
    <w:lvl w:ilvl="0" w:tplc="5EE05100">
      <w:numFmt w:val="bullet"/>
      <w:lvlText w:val=""/>
      <w:lvlJc w:val="left"/>
      <w:pPr>
        <w:ind w:left="1036" w:hanging="360"/>
      </w:pPr>
      <w:rPr>
        <w:rFonts w:ascii="Symbol" w:eastAsia="Symbol" w:hAnsi="Symbol" w:cs="Symbol" w:hint="default"/>
        <w:w w:val="100"/>
        <w:sz w:val="24"/>
        <w:szCs w:val="24"/>
        <w:lang w:val="hr-HR" w:eastAsia="hr-HR" w:bidi="hr-HR"/>
      </w:rPr>
    </w:lvl>
    <w:lvl w:ilvl="1" w:tplc="C9565B96">
      <w:numFmt w:val="bullet"/>
      <w:lvlText w:val="•"/>
      <w:lvlJc w:val="left"/>
      <w:pPr>
        <w:ind w:left="1914" w:hanging="360"/>
      </w:pPr>
      <w:rPr>
        <w:rFonts w:hint="default"/>
        <w:lang w:val="hr-HR" w:eastAsia="hr-HR" w:bidi="hr-HR"/>
      </w:rPr>
    </w:lvl>
    <w:lvl w:ilvl="2" w:tplc="2652724E">
      <w:numFmt w:val="bullet"/>
      <w:lvlText w:val="•"/>
      <w:lvlJc w:val="left"/>
      <w:pPr>
        <w:ind w:left="2789" w:hanging="360"/>
      </w:pPr>
      <w:rPr>
        <w:rFonts w:hint="default"/>
        <w:lang w:val="hr-HR" w:eastAsia="hr-HR" w:bidi="hr-HR"/>
      </w:rPr>
    </w:lvl>
    <w:lvl w:ilvl="3" w:tplc="7B1C53C8">
      <w:numFmt w:val="bullet"/>
      <w:lvlText w:val="•"/>
      <w:lvlJc w:val="left"/>
      <w:pPr>
        <w:ind w:left="3663" w:hanging="360"/>
      </w:pPr>
      <w:rPr>
        <w:rFonts w:hint="default"/>
        <w:lang w:val="hr-HR" w:eastAsia="hr-HR" w:bidi="hr-HR"/>
      </w:rPr>
    </w:lvl>
    <w:lvl w:ilvl="4" w:tplc="7B5E2FA6">
      <w:numFmt w:val="bullet"/>
      <w:lvlText w:val="•"/>
      <w:lvlJc w:val="left"/>
      <w:pPr>
        <w:ind w:left="4538" w:hanging="360"/>
      </w:pPr>
      <w:rPr>
        <w:rFonts w:hint="default"/>
        <w:lang w:val="hr-HR" w:eastAsia="hr-HR" w:bidi="hr-HR"/>
      </w:rPr>
    </w:lvl>
    <w:lvl w:ilvl="5" w:tplc="6BF65B30">
      <w:numFmt w:val="bullet"/>
      <w:lvlText w:val="•"/>
      <w:lvlJc w:val="left"/>
      <w:pPr>
        <w:ind w:left="5413" w:hanging="360"/>
      </w:pPr>
      <w:rPr>
        <w:rFonts w:hint="default"/>
        <w:lang w:val="hr-HR" w:eastAsia="hr-HR" w:bidi="hr-HR"/>
      </w:rPr>
    </w:lvl>
    <w:lvl w:ilvl="6" w:tplc="A6B64034">
      <w:numFmt w:val="bullet"/>
      <w:lvlText w:val="•"/>
      <w:lvlJc w:val="left"/>
      <w:pPr>
        <w:ind w:left="6287" w:hanging="360"/>
      </w:pPr>
      <w:rPr>
        <w:rFonts w:hint="default"/>
        <w:lang w:val="hr-HR" w:eastAsia="hr-HR" w:bidi="hr-HR"/>
      </w:rPr>
    </w:lvl>
    <w:lvl w:ilvl="7" w:tplc="5B94C226">
      <w:numFmt w:val="bullet"/>
      <w:lvlText w:val="•"/>
      <w:lvlJc w:val="left"/>
      <w:pPr>
        <w:ind w:left="7162" w:hanging="360"/>
      </w:pPr>
      <w:rPr>
        <w:rFonts w:hint="default"/>
        <w:lang w:val="hr-HR" w:eastAsia="hr-HR" w:bidi="hr-HR"/>
      </w:rPr>
    </w:lvl>
    <w:lvl w:ilvl="8" w:tplc="A65A6DEE">
      <w:numFmt w:val="bullet"/>
      <w:lvlText w:val="•"/>
      <w:lvlJc w:val="left"/>
      <w:pPr>
        <w:ind w:left="8037" w:hanging="360"/>
      </w:pPr>
      <w:rPr>
        <w:rFonts w:hint="default"/>
        <w:lang w:val="hr-HR" w:eastAsia="hr-HR" w:bidi="hr-HR"/>
      </w:rPr>
    </w:lvl>
  </w:abstractNum>
  <w:abstractNum w:abstractNumId="39" w15:restartNumberingAfterBreak="0">
    <w:nsid w:val="7E374A58"/>
    <w:multiLevelType w:val="hybridMultilevel"/>
    <w:tmpl w:val="D272E77A"/>
    <w:lvl w:ilvl="0" w:tplc="C7B86FFA">
      <w:start w:val="1"/>
      <w:numFmt w:val="decimal"/>
      <w:lvlText w:val="%1)"/>
      <w:lvlJc w:val="left"/>
      <w:pPr>
        <w:ind w:left="1036" w:hanging="360"/>
      </w:pPr>
      <w:rPr>
        <w:rFonts w:ascii="Bookman Old Style" w:eastAsia="Bookman Old Style" w:hAnsi="Bookman Old Style" w:cs="Bookman Old Style" w:hint="default"/>
        <w:spacing w:val="-15"/>
        <w:w w:val="100"/>
        <w:sz w:val="24"/>
        <w:szCs w:val="24"/>
        <w:lang w:val="hr-HR" w:eastAsia="hr-HR" w:bidi="hr-HR"/>
      </w:rPr>
    </w:lvl>
    <w:lvl w:ilvl="1" w:tplc="4EE4D2AA">
      <w:numFmt w:val="bullet"/>
      <w:lvlText w:val="•"/>
      <w:lvlJc w:val="left"/>
      <w:pPr>
        <w:ind w:left="1914" w:hanging="360"/>
      </w:pPr>
      <w:rPr>
        <w:rFonts w:hint="default"/>
        <w:lang w:val="hr-HR" w:eastAsia="hr-HR" w:bidi="hr-HR"/>
      </w:rPr>
    </w:lvl>
    <w:lvl w:ilvl="2" w:tplc="46D270A2">
      <w:numFmt w:val="bullet"/>
      <w:lvlText w:val="•"/>
      <w:lvlJc w:val="left"/>
      <w:pPr>
        <w:ind w:left="2789" w:hanging="360"/>
      </w:pPr>
      <w:rPr>
        <w:rFonts w:hint="default"/>
        <w:lang w:val="hr-HR" w:eastAsia="hr-HR" w:bidi="hr-HR"/>
      </w:rPr>
    </w:lvl>
    <w:lvl w:ilvl="3" w:tplc="7E7E0D86">
      <w:numFmt w:val="bullet"/>
      <w:lvlText w:val="•"/>
      <w:lvlJc w:val="left"/>
      <w:pPr>
        <w:ind w:left="3663" w:hanging="360"/>
      </w:pPr>
      <w:rPr>
        <w:rFonts w:hint="default"/>
        <w:lang w:val="hr-HR" w:eastAsia="hr-HR" w:bidi="hr-HR"/>
      </w:rPr>
    </w:lvl>
    <w:lvl w:ilvl="4" w:tplc="13586D14">
      <w:numFmt w:val="bullet"/>
      <w:lvlText w:val="•"/>
      <w:lvlJc w:val="left"/>
      <w:pPr>
        <w:ind w:left="4538" w:hanging="360"/>
      </w:pPr>
      <w:rPr>
        <w:rFonts w:hint="default"/>
        <w:lang w:val="hr-HR" w:eastAsia="hr-HR" w:bidi="hr-HR"/>
      </w:rPr>
    </w:lvl>
    <w:lvl w:ilvl="5" w:tplc="34CA91CE">
      <w:numFmt w:val="bullet"/>
      <w:lvlText w:val="•"/>
      <w:lvlJc w:val="left"/>
      <w:pPr>
        <w:ind w:left="5413" w:hanging="360"/>
      </w:pPr>
      <w:rPr>
        <w:rFonts w:hint="default"/>
        <w:lang w:val="hr-HR" w:eastAsia="hr-HR" w:bidi="hr-HR"/>
      </w:rPr>
    </w:lvl>
    <w:lvl w:ilvl="6" w:tplc="130CF526">
      <w:numFmt w:val="bullet"/>
      <w:lvlText w:val="•"/>
      <w:lvlJc w:val="left"/>
      <w:pPr>
        <w:ind w:left="6287" w:hanging="360"/>
      </w:pPr>
      <w:rPr>
        <w:rFonts w:hint="default"/>
        <w:lang w:val="hr-HR" w:eastAsia="hr-HR" w:bidi="hr-HR"/>
      </w:rPr>
    </w:lvl>
    <w:lvl w:ilvl="7" w:tplc="44501E36">
      <w:numFmt w:val="bullet"/>
      <w:lvlText w:val="•"/>
      <w:lvlJc w:val="left"/>
      <w:pPr>
        <w:ind w:left="7162" w:hanging="360"/>
      </w:pPr>
      <w:rPr>
        <w:rFonts w:hint="default"/>
        <w:lang w:val="hr-HR" w:eastAsia="hr-HR" w:bidi="hr-HR"/>
      </w:rPr>
    </w:lvl>
    <w:lvl w:ilvl="8" w:tplc="886E812E">
      <w:numFmt w:val="bullet"/>
      <w:lvlText w:val="•"/>
      <w:lvlJc w:val="left"/>
      <w:pPr>
        <w:ind w:left="8037" w:hanging="360"/>
      </w:pPr>
      <w:rPr>
        <w:rFonts w:hint="default"/>
        <w:lang w:val="hr-HR" w:eastAsia="hr-HR" w:bidi="hr-HR"/>
      </w:rPr>
    </w:lvl>
  </w:abstractNum>
  <w:num w:numId="1">
    <w:abstractNumId w:val="20"/>
  </w:num>
  <w:num w:numId="2">
    <w:abstractNumId w:val="35"/>
  </w:num>
  <w:num w:numId="3">
    <w:abstractNumId w:val="23"/>
  </w:num>
  <w:num w:numId="4">
    <w:abstractNumId w:val="14"/>
  </w:num>
  <w:num w:numId="5">
    <w:abstractNumId w:val="8"/>
  </w:num>
  <w:num w:numId="6">
    <w:abstractNumId w:val="37"/>
  </w:num>
  <w:num w:numId="7">
    <w:abstractNumId w:val="18"/>
  </w:num>
  <w:num w:numId="8">
    <w:abstractNumId w:val="36"/>
  </w:num>
  <w:num w:numId="9">
    <w:abstractNumId w:val="32"/>
  </w:num>
  <w:num w:numId="10">
    <w:abstractNumId w:val="6"/>
  </w:num>
  <w:num w:numId="11">
    <w:abstractNumId w:val="13"/>
  </w:num>
  <w:num w:numId="12">
    <w:abstractNumId w:val="27"/>
  </w:num>
  <w:num w:numId="13">
    <w:abstractNumId w:val="29"/>
  </w:num>
  <w:num w:numId="14">
    <w:abstractNumId w:val="21"/>
  </w:num>
  <w:num w:numId="15">
    <w:abstractNumId w:val="16"/>
  </w:num>
  <w:num w:numId="16">
    <w:abstractNumId w:val="26"/>
  </w:num>
  <w:num w:numId="17">
    <w:abstractNumId w:val="38"/>
  </w:num>
  <w:num w:numId="18">
    <w:abstractNumId w:val="31"/>
  </w:num>
  <w:num w:numId="19">
    <w:abstractNumId w:val="28"/>
  </w:num>
  <w:num w:numId="20">
    <w:abstractNumId w:val="15"/>
  </w:num>
  <w:num w:numId="21">
    <w:abstractNumId w:val="24"/>
  </w:num>
  <w:num w:numId="22">
    <w:abstractNumId w:val="10"/>
  </w:num>
  <w:num w:numId="23">
    <w:abstractNumId w:val="30"/>
  </w:num>
  <w:num w:numId="24">
    <w:abstractNumId w:val="17"/>
  </w:num>
  <w:num w:numId="25">
    <w:abstractNumId w:val="12"/>
  </w:num>
  <w:num w:numId="26">
    <w:abstractNumId w:val="39"/>
  </w:num>
  <w:num w:numId="27">
    <w:abstractNumId w:val="34"/>
  </w:num>
  <w:num w:numId="28">
    <w:abstractNumId w:val="19"/>
  </w:num>
  <w:num w:numId="29">
    <w:abstractNumId w:val="4"/>
  </w:num>
  <w:num w:numId="30">
    <w:abstractNumId w:val="0"/>
  </w:num>
  <w:num w:numId="31">
    <w:abstractNumId w:val="2"/>
  </w:num>
  <w:num w:numId="32">
    <w:abstractNumId w:val="9"/>
  </w:num>
  <w:num w:numId="33">
    <w:abstractNumId w:val="33"/>
  </w:num>
  <w:num w:numId="34">
    <w:abstractNumId w:val="11"/>
  </w:num>
  <w:num w:numId="35">
    <w:abstractNumId w:val="1"/>
  </w:num>
  <w:num w:numId="36">
    <w:abstractNumId w:val="7"/>
  </w:num>
  <w:num w:numId="37">
    <w:abstractNumId w:val="5"/>
  </w:num>
  <w:num w:numId="38">
    <w:abstractNumId w:val="3"/>
  </w:num>
  <w:num w:numId="39">
    <w:abstractNumId w:val="2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F9"/>
    <w:rsid w:val="00010162"/>
    <w:rsid w:val="000A66A0"/>
    <w:rsid w:val="00114105"/>
    <w:rsid w:val="00157B36"/>
    <w:rsid w:val="0018085B"/>
    <w:rsid w:val="001C1227"/>
    <w:rsid w:val="00217170"/>
    <w:rsid w:val="0022314F"/>
    <w:rsid w:val="00247A1D"/>
    <w:rsid w:val="00262775"/>
    <w:rsid w:val="00291208"/>
    <w:rsid w:val="003245A9"/>
    <w:rsid w:val="00334716"/>
    <w:rsid w:val="00334A47"/>
    <w:rsid w:val="00343DBE"/>
    <w:rsid w:val="003441F9"/>
    <w:rsid w:val="00370F33"/>
    <w:rsid w:val="003710D4"/>
    <w:rsid w:val="004019D3"/>
    <w:rsid w:val="00463217"/>
    <w:rsid w:val="004C3603"/>
    <w:rsid w:val="004C4F28"/>
    <w:rsid w:val="004D0613"/>
    <w:rsid w:val="004F2FD0"/>
    <w:rsid w:val="00515B94"/>
    <w:rsid w:val="00552786"/>
    <w:rsid w:val="00630AB7"/>
    <w:rsid w:val="006373D5"/>
    <w:rsid w:val="006D7E5C"/>
    <w:rsid w:val="006F3E15"/>
    <w:rsid w:val="00771DF2"/>
    <w:rsid w:val="00776CB4"/>
    <w:rsid w:val="00784D2C"/>
    <w:rsid w:val="007879F7"/>
    <w:rsid w:val="007A0371"/>
    <w:rsid w:val="007D0089"/>
    <w:rsid w:val="007E1141"/>
    <w:rsid w:val="00865209"/>
    <w:rsid w:val="00894174"/>
    <w:rsid w:val="008A3E99"/>
    <w:rsid w:val="008F5364"/>
    <w:rsid w:val="009A0A3B"/>
    <w:rsid w:val="009A49DA"/>
    <w:rsid w:val="009A4AC1"/>
    <w:rsid w:val="009F7C3E"/>
    <w:rsid w:val="00A12039"/>
    <w:rsid w:val="00A150E0"/>
    <w:rsid w:val="00A16365"/>
    <w:rsid w:val="00A5375C"/>
    <w:rsid w:val="00AB6533"/>
    <w:rsid w:val="00AC5B3B"/>
    <w:rsid w:val="00AC72C8"/>
    <w:rsid w:val="00B20155"/>
    <w:rsid w:val="00B31E2B"/>
    <w:rsid w:val="00B36C44"/>
    <w:rsid w:val="00B86C3E"/>
    <w:rsid w:val="00BC67D0"/>
    <w:rsid w:val="00BE7DA8"/>
    <w:rsid w:val="00C04984"/>
    <w:rsid w:val="00C13F2D"/>
    <w:rsid w:val="00D11071"/>
    <w:rsid w:val="00D30D45"/>
    <w:rsid w:val="00D55D95"/>
    <w:rsid w:val="00D567C9"/>
    <w:rsid w:val="00D7334F"/>
    <w:rsid w:val="00D74275"/>
    <w:rsid w:val="00DF593C"/>
    <w:rsid w:val="00E51286"/>
    <w:rsid w:val="00E72286"/>
    <w:rsid w:val="00E7438C"/>
    <w:rsid w:val="00E83269"/>
    <w:rsid w:val="00ED6948"/>
    <w:rsid w:val="00EE6B8C"/>
    <w:rsid w:val="00EE7626"/>
    <w:rsid w:val="00EF2B26"/>
    <w:rsid w:val="00EF6511"/>
    <w:rsid w:val="00F43C92"/>
    <w:rsid w:val="00F4507C"/>
    <w:rsid w:val="00F65EB3"/>
    <w:rsid w:val="00F74E3E"/>
    <w:rsid w:val="00F8428E"/>
    <w:rsid w:val="00F8661D"/>
    <w:rsid w:val="00F925A3"/>
    <w:rsid w:val="00FD30EB"/>
    <w:rsid w:val="00FF4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3BC15"/>
  <w15:docId w15:val="{C25DBFC4-05AF-4269-ADE2-A50E5A44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hr-HR" w:eastAsia="hr-HR" w:bidi="hr-HR"/>
    </w:rPr>
  </w:style>
  <w:style w:type="paragraph" w:styleId="Heading1">
    <w:name w:val="heading 1"/>
    <w:basedOn w:val="Normal"/>
    <w:uiPriority w:val="9"/>
    <w:qFormat/>
    <w:pPr>
      <w:ind w:left="115" w:right="194"/>
      <w:jc w:val="center"/>
      <w:outlineLvl w:val="0"/>
    </w:pPr>
    <w:rPr>
      <w:sz w:val="32"/>
      <w:szCs w:val="32"/>
    </w:rPr>
  </w:style>
  <w:style w:type="paragraph" w:styleId="Heading2">
    <w:name w:val="heading 2"/>
    <w:basedOn w:val="Normal"/>
    <w:uiPriority w:val="9"/>
    <w:unhideWhenUsed/>
    <w:qFormat/>
    <w:pPr>
      <w:ind w:left="748" w:hanging="432"/>
      <w:outlineLvl w:val="1"/>
    </w:pPr>
    <w:rPr>
      <w:sz w:val="28"/>
      <w:szCs w:val="28"/>
    </w:rPr>
  </w:style>
  <w:style w:type="paragraph" w:styleId="Heading3">
    <w:name w:val="heading 3"/>
    <w:basedOn w:val="Normal"/>
    <w:uiPriority w:val="9"/>
    <w:unhideWhenUsed/>
    <w:qFormat/>
    <w:pPr>
      <w:ind w:left="892" w:hanging="576"/>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743" w:hanging="427"/>
    </w:pPr>
    <w:rPr>
      <w:sz w:val="24"/>
      <w:szCs w:val="24"/>
    </w:rPr>
  </w:style>
  <w:style w:type="paragraph" w:styleId="TOC2">
    <w:name w:val="toc 2"/>
    <w:basedOn w:val="Normal"/>
    <w:uiPriority w:val="39"/>
    <w:qFormat/>
    <w:pPr>
      <w:ind w:left="1036" w:hanging="482"/>
    </w:pPr>
  </w:style>
  <w:style w:type="paragraph" w:styleId="TOC3">
    <w:name w:val="toc 3"/>
    <w:basedOn w:val="Normal"/>
    <w:uiPriority w:val="39"/>
    <w:qFormat/>
    <w:pPr>
      <w:ind w:left="1449" w:hanging="653"/>
    </w:pPr>
    <w:rPr>
      <w:sz w:val="20"/>
      <w:szCs w:val="20"/>
    </w:rPr>
  </w:style>
  <w:style w:type="paragraph" w:styleId="BodyText">
    <w:name w:val="Body Text"/>
    <w:basedOn w:val="Normal"/>
    <w:uiPriority w:val="1"/>
    <w:qFormat/>
    <w:pPr>
      <w:ind w:left="316"/>
    </w:pPr>
    <w:rPr>
      <w:sz w:val="24"/>
      <w:szCs w:val="24"/>
    </w:rPr>
  </w:style>
  <w:style w:type="paragraph" w:styleId="ListParagraph">
    <w:name w:val="List Paragraph"/>
    <w:basedOn w:val="Normal"/>
    <w:link w:val="ListParagraphChar"/>
    <w:uiPriority w:val="34"/>
    <w:qFormat/>
    <w:pPr>
      <w:ind w:left="1036" w:hanging="360"/>
    </w:pPr>
  </w:style>
  <w:style w:type="paragraph" w:customStyle="1" w:styleId="TableParagraph">
    <w:name w:val="Table Paragraph"/>
    <w:basedOn w:val="Normal"/>
    <w:uiPriority w:val="1"/>
    <w:qFormat/>
    <w:pPr>
      <w:spacing w:before="119"/>
      <w:ind w:left="719"/>
      <w:jc w:val="center"/>
    </w:pPr>
  </w:style>
  <w:style w:type="character" w:customStyle="1" w:styleId="ListParagraphChar">
    <w:name w:val="List Paragraph Char"/>
    <w:basedOn w:val="DefaultParagraphFont"/>
    <w:link w:val="ListParagraph"/>
    <w:uiPriority w:val="34"/>
    <w:rsid w:val="007D0089"/>
    <w:rPr>
      <w:rFonts w:ascii="Bookman Old Style" w:eastAsia="Bookman Old Style" w:hAnsi="Bookman Old Style" w:cs="Bookman Old Style"/>
      <w:lang w:val="hr-HR" w:eastAsia="hr-HR" w:bidi="hr-HR"/>
    </w:rPr>
  </w:style>
  <w:style w:type="character" w:styleId="Hyperlink">
    <w:name w:val="Hyperlink"/>
    <w:basedOn w:val="DefaultParagraphFont"/>
    <w:uiPriority w:val="99"/>
    <w:unhideWhenUsed/>
    <w:rsid w:val="007D0089"/>
    <w:rPr>
      <w:color w:val="0000FF" w:themeColor="hyperlink"/>
      <w:u w:val="single"/>
    </w:rPr>
  </w:style>
  <w:style w:type="character" w:styleId="UnresolvedMention">
    <w:name w:val="Unresolved Mention"/>
    <w:basedOn w:val="DefaultParagraphFont"/>
    <w:uiPriority w:val="99"/>
    <w:semiHidden/>
    <w:unhideWhenUsed/>
    <w:rsid w:val="007D0089"/>
    <w:rPr>
      <w:color w:val="605E5C"/>
      <w:shd w:val="clear" w:color="auto" w:fill="E1DFDD"/>
    </w:rPr>
  </w:style>
  <w:style w:type="paragraph" w:styleId="BalloonText">
    <w:name w:val="Balloon Text"/>
    <w:basedOn w:val="Normal"/>
    <w:link w:val="BalloonTextChar"/>
    <w:uiPriority w:val="99"/>
    <w:semiHidden/>
    <w:unhideWhenUsed/>
    <w:rsid w:val="008A3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99"/>
    <w:rPr>
      <w:rFonts w:ascii="Segoe UI" w:eastAsia="Bookman Old Style" w:hAnsi="Segoe UI" w:cs="Segoe UI"/>
      <w:sz w:val="18"/>
      <w:szCs w:val="18"/>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projekt.jurjevaluka@midim.hr" TargetMode="External"/><Relationship Id="rId4" Type="http://schemas.openxmlformats.org/officeDocument/2006/relationships/settings" Target="settings.xml"/><Relationship Id="rId9" Type="http://schemas.openxmlformats.org/officeDocument/2006/relationships/hyperlink" Target="http://www.mmp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DF356-C059-4F54-A635-C770C65E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56</Pages>
  <Words>13034</Words>
  <Characters>74296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Michael Nekich</cp:lastModifiedBy>
  <cp:revision>17</cp:revision>
  <dcterms:created xsi:type="dcterms:W3CDTF">2019-04-18T11:12:00Z</dcterms:created>
  <dcterms:modified xsi:type="dcterms:W3CDTF">2019-04-18T11:54:00Z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2010</vt:lpwstr>
  </property>
  <property fmtid="{D5CDD505-2E9C-101B-9397-08002B2CF9AE}" pid="4" name="LastSaved">
    <vt:filetime>2019-04-04T00:00:00Z</vt:filetime>
  </property>
</Properties>
</file>